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50" w:rsidRPr="00FD2AE3" w:rsidRDefault="006967D7" w:rsidP="00ED1223">
      <w:pPr>
        <w:spacing w:after="0" w:line="240" w:lineRule="auto"/>
        <w:jc w:val="center"/>
        <w:rPr>
          <w:b/>
          <w:color w:val="0070C0"/>
        </w:rPr>
      </w:pPr>
      <w:bookmarkStart w:id="0" w:name="_GoBack"/>
      <w:bookmarkEnd w:id="0"/>
      <w:r w:rsidRPr="00FD2AE3">
        <w:rPr>
          <w:b/>
          <w:color w:val="0070C0"/>
        </w:rPr>
        <w:t>CALL-IN MEETING</w:t>
      </w:r>
    </w:p>
    <w:p w:rsidR="00570A05" w:rsidRDefault="005E300B" w:rsidP="00ED1223">
      <w:pPr>
        <w:spacing w:after="0" w:line="240" w:lineRule="auto"/>
        <w:jc w:val="center"/>
        <w:rPr>
          <w:b/>
        </w:rPr>
      </w:pPr>
      <w:r w:rsidRPr="00FD2AE3">
        <w:rPr>
          <w:b/>
        </w:rPr>
        <w:t xml:space="preserve">MALPH </w:t>
      </w:r>
      <w:r w:rsidR="00976296" w:rsidRPr="00FD2AE3">
        <w:rPr>
          <w:b/>
        </w:rPr>
        <w:t xml:space="preserve">Health Education &amp; Promotion </w:t>
      </w:r>
      <w:r w:rsidRPr="00FD2AE3">
        <w:rPr>
          <w:b/>
        </w:rPr>
        <w:t>Forum Agenda</w:t>
      </w:r>
    </w:p>
    <w:p w:rsidR="00B35FF2" w:rsidRPr="00740033" w:rsidRDefault="00B35FF2" w:rsidP="00B35FF2">
      <w:pPr>
        <w:spacing w:after="0" w:line="240" w:lineRule="auto"/>
        <w:jc w:val="center"/>
        <w:rPr>
          <w:b/>
        </w:rPr>
      </w:pPr>
      <w:r w:rsidRPr="00740033">
        <w:rPr>
          <w:b/>
        </w:rPr>
        <w:t>MALPH Office 426 S. Walnut St., Lansing, MI  48933</w:t>
      </w:r>
    </w:p>
    <w:p w:rsidR="005E300B" w:rsidRPr="00FD2AE3" w:rsidRDefault="00C64D21" w:rsidP="00ED1223">
      <w:pPr>
        <w:spacing w:after="0" w:line="240" w:lineRule="auto"/>
        <w:jc w:val="center"/>
        <w:rPr>
          <w:b/>
        </w:rPr>
      </w:pPr>
      <w:r w:rsidRPr="00FD2AE3">
        <w:rPr>
          <w:b/>
        </w:rPr>
        <w:t xml:space="preserve">Wednesday, </w:t>
      </w:r>
      <w:r w:rsidR="005E6914">
        <w:rPr>
          <w:b/>
        </w:rPr>
        <w:t>June 27</w:t>
      </w:r>
      <w:r w:rsidR="00BD5CD9" w:rsidRPr="00FD2AE3">
        <w:rPr>
          <w:b/>
        </w:rPr>
        <w:t>, 2018</w:t>
      </w:r>
      <w:r w:rsidR="00A95E4E" w:rsidRPr="00FD2AE3">
        <w:rPr>
          <w:b/>
        </w:rPr>
        <w:t xml:space="preserve">, </w:t>
      </w:r>
      <w:r w:rsidR="006F3B0E" w:rsidRPr="00FD2AE3">
        <w:rPr>
          <w:b/>
        </w:rPr>
        <w:t xml:space="preserve">10am </w:t>
      </w:r>
      <w:r w:rsidR="00E06C1B" w:rsidRPr="00FD2AE3">
        <w:rPr>
          <w:b/>
        </w:rPr>
        <w:t>–</w:t>
      </w:r>
      <w:r w:rsidR="005E300B" w:rsidRPr="00FD2AE3">
        <w:rPr>
          <w:b/>
        </w:rPr>
        <w:t xml:space="preserve"> </w:t>
      </w:r>
      <w:r w:rsidR="00E06C1B" w:rsidRPr="00FD2AE3">
        <w:rPr>
          <w:b/>
        </w:rPr>
        <w:t>11:30a</w:t>
      </w:r>
      <w:r w:rsidR="00174302" w:rsidRPr="00FD2AE3">
        <w:rPr>
          <w:b/>
        </w:rPr>
        <w:t>m</w:t>
      </w:r>
    </w:p>
    <w:p w:rsidR="005E300B" w:rsidRDefault="00740033" w:rsidP="00ED1223">
      <w:pPr>
        <w:spacing w:after="0" w:line="240" w:lineRule="auto"/>
        <w:jc w:val="center"/>
        <w:rPr>
          <w:b/>
          <w:color w:val="0070C0"/>
        </w:rPr>
      </w:pPr>
      <w:r w:rsidRPr="00E645DD">
        <w:rPr>
          <w:b/>
          <w:color w:val="0070C0"/>
          <w:u w:val="single"/>
        </w:rPr>
        <w:t>CALL-IN</w:t>
      </w:r>
      <w:r w:rsidR="005E300B" w:rsidRPr="00E645DD">
        <w:rPr>
          <w:b/>
          <w:color w:val="0070C0"/>
          <w:u w:val="single"/>
        </w:rPr>
        <w:t>:</w:t>
      </w:r>
      <w:r w:rsidR="005E300B" w:rsidRPr="00E645DD">
        <w:rPr>
          <w:b/>
          <w:color w:val="0070C0"/>
        </w:rPr>
        <w:t xml:space="preserve">  </w:t>
      </w:r>
      <w:r w:rsidR="00AE2FB7" w:rsidRPr="00E645DD">
        <w:rPr>
          <w:b/>
          <w:color w:val="0070C0"/>
        </w:rPr>
        <w:t xml:space="preserve">    </w:t>
      </w:r>
      <w:r w:rsidR="00E645DD" w:rsidRPr="00E645DD">
        <w:rPr>
          <w:b/>
          <w:color w:val="0070C0"/>
        </w:rPr>
        <w:t>605-468-8057</w:t>
      </w:r>
      <w:r w:rsidR="00F97FD9" w:rsidRPr="00E645DD">
        <w:rPr>
          <w:b/>
          <w:color w:val="0070C0"/>
        </w:rPr>
        <w:t xml:space="preserve">; </w:t>
      </w:r>
      <w:r w:rsidR="00AE2FB7" w:rsidRPr="00E645DD">
        <w:rPr>
          <w:b/>
          <w:color w:val="0070C0"/>
        </w:rPr>
        <w:t xml:space="preserve"> </w:t>
      </w:r>
      <w:r w:rsidR="00AE2FB7">
        <w:rPr>
          <w:b/>
          <w:color w:val="0070C0"/>
        </w:rPr>
        <w:t xml:space="preserve">   </w:t>
      </w:r>
      <w:r w:rsidR="005E300B" w:rsidRPr="00AE2FB7">
        <w:rPr>
          <w:b/>
          <w:color w:val="0070C0"/>
        </w:rPr>
        <w:t>Access Code: 132066</w:t>
      </w:r>
    </w:p>
    <w:p w:rsidR="00CD6B77" w:rsidRDefault="00CD6B77" w:rsidP="00ED1223">
      <w:pPr>
        <w:spacing w:after="0" w:line="240" w:lineRule="auto"/>
        <w:jc w:val="center"/>
        <w:rPr>
          <w:b/>
          <w:color w:val="0070C0"/>
        </w:rPr>
      </w:pPr>
    </w:p>
    <w:p w:rsidR="00CD6B77" w:rsidRPr="00740033" w:rsidRDefault="00CD6B77" w:rsidP="00ED1223">
      <w:pPr>
        <w:spacing w:after="0" w:line="240" w:lineRule="auto"/>
        <w:jc w:val="center"/>
        <w:rPr>
          <w:b/>
        </w:rPr>
      </w:pPr>
    </w:p>
    <w:tbl>
      <w:tblPr>
        <w:tblStyle w:val="TableGrid"/>
        <w:tblpPr w:leftFromText="180" w:rightFromText="180" w:vertAnchor="text" w:horzAnchor="margin" w:tblpY="111"/>
        <w:tblW w:w="11059" w:type="dxa"/>
        <w:tblLayout w:type="fixed"/>
        <w:tblLook w:val="04A0" w:firstRow="1" w:lastRow="0" w:firstColumn="1" w:lastColumn="0" w:noHBand="0" w:noVBand="1"/>
      </w:tblPr>
      <w:tblGrid>
        <w:gridCol w:w="738"/>
        <w:gridCol w:w="7650"/>
        <w:gridCol w:w="2671"/>
      </w:tblGrid>
      <w:tr w:rsidR="00FD2AE3" w:rsidRPr="00243DAF" w:rsidTr="00C968E9">
        <w:trPr>
          <w:trHeight w:val="348"/>
        </w:trPr>
        <w:tc>
          <w:tcPr>
            <w:tcW w:w="738" w:type="dxa"/>
          </w:tcPr>
          <w:p w:rsidR="00FD2AE3" w:rsidRPr="00243DAF" w:rsidRDefault="00FD2AE3" w:rsidP="00FD2AE3">
            <w:pPr>
              <w:rPr>
                <w:sz w:val="20"/>
                <w:szCs w:val="20"/>
              </w:rPr>
            </w:pPr>
            <w:r w:rsidRPr="00243DAF">
              <w:rPr>
                <w:sz w:val="20"/>
                <w:szCs w:val="20"/>
              </w:rPr>
              <w:t>10:00</w:t>
            </w:r>
          </w:p>
        </w:tc>
        <w:tc>
          <w:tcPr>
            <w:tcW w:w="7650" w:type="dxa"/>
          </w:tcPr>
          <w:p w:rsidR="00FD2AE3" w:rsidRPr="00243DAF" w:rsidRDefault="00FD2AE3" w:rsidP="00FD2AE3">
            <w:pPr>
              <w:pStyle w:val="ListParagraph"/>
              <w:numPr>
                <w:ilvl w:val="0"/>
                <w:numId w:val="1"/>
              </w:numPr>
              <w:rPr>
                <w:sz w:val="20"/>
                <w:szCs w:val="20"/>
              </w:rPr>
            </w:pPr>
            <w:r w:rsidRPr="00243DAF">
              <w:rPr>
                <w:sz w:val="20"/>
                <w:szCs w:val="20"/>
              </w:rPr>
              <w:t>Call to Order</w:t>
            </w:r>
          </w:p>
          <w:p w:rsidR="00FD2AE3" w:rsidRPr="00243DAF" w:rsidRDefault="00FD2AE3" w:rsidP="00FD2AE3">
            <w:pPr>
              <w:pStyle w:val="ListParagraph"/>
              <w:numPr>
                <w:ilvl w:val="0"/>
                <w:numId w:val="1"/>
              </w:numPr>
              <w:rPr>
                <w:sz w:val="20"/>
                <w:szCs w:val="20"/>
              </w:rPr>
            </w:pPr>
            <w:r w:rsidRPr="00243DAF">
              <w:rPr>
                <w:sz w:val="20"/>
                <w:szCs w:val="20"/>
              </w:rPr>
              <w:t>Roll Call</w:t>
            </w:r>
          </w:p>
          <w:p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rsidR="00FD2AE3" w:rsidRPr="00243DAF" w:rsidRDefault="00FD2AE3" w:rsidP="00FD2AE3">
            <w:pPr>
              <w:pStyle w:val="ListParagraph"/>
              <w:numPr>
                <w:ilvl w:val="0"/>
                <w:numId w:val="1"/>
              </w:numPr>
              <w:rPr>
                <w:sz w:val="20"/>
                <w:szCs w:val="20"/>
              </w:rPr>
            </w:pPr>
            <w:r w:rsidRPr="00243DAF">
              <w:rPr>
                <w:sz w:val="20"/>
                <w:szCs w:val="20"/>
              </w:rPr>
              <w:t>Minutes – approval of</w:t>
            </w:r>
          </w:p>
          <w:p w:rsidR="00FD2AE3" w:rsidRPr="00243DAF" w:rsidRDefault="00FD2AE3" w:rsidP="00FD2AE3">
            <w:pPr>
              <w:pStyle w:val="ListParagraph"/>
              <w:numPr>
                <w:ilvl w:val="0"/>
                <w:numId w:val="1"/>
              </w:numPr>
              <w:rPr>
                <w:sz w:val="20"/>
                <w:szCs w:val="20"/>
              </w:rPr>
            </w:pPr>
            <w:r w:rsidRPr="00243DAF">
              <w:rPr>
                <w:sz w:val="20"/>
                <w:szCs w:val="20"/>
              </w:rPr>
              <w:t>Treasurer’s Report – approval of</w:t>
            </w:r>
          </w:p>
        </w:tc>
        <w:tc>
          <w:tcPr>
            <w:tcW w:w="2671" w:type="dxa"/>
          </w:tcPr>
          <w:p w:rsidR="00FD2AE3" w:rsidRPr="00243DAF" w:rsidRDefault="00FD2AE3" w:rsidP="00FD2AE3">
            <w:pPr>
              <w:rPr>
                <w:sz w:val="20"/>
                <w:szCs w:val="20"/>
              </w:rPr>
            </w:pPr>
            <w:r w:rsidRPr="00243DAF">
              <w:rPr>
                <w:sz w:val="20"/>
                <w:szCs w:val="20"/>
              </w:rPr>
              <w:t xml:space="preserve">Weisbrod </w:t>
            </w:r>
          </w:p>
          <w:p w:rsidR="00CD6B77" w:rsidRDefault="00FD2AE3" w:rsidP="00FD2AE3">
            <w:pPr>
              <w:rPr>
                <w:sz w:val="20"/>
                <w:szCs w:val="20"/>
              </w:rPr>
            </w:pPr>
            <w:proofErr w:type="spellStart"/>
            <w:r w:rsidRPr="00243DAF">
              <w:rPr>
                <w:sz w:val="20"/>
                <w:szCs w:val="20"/>
              </w:rPr>
              <w:t>Cibor</w:t>
            </w:r>
            <w:proofErr w:type="spellEnd"/>
          </w:p>
          <w:p w:rsidR="00FD2AE3" w:rsidRPr="00243DAF" w:rsidRDefault="00FD2AE3" w:rsidP="00FD2AE3">
            <w:pPr>
              <w:rPr>
                <w:sz w:val="20"/>
                <w:szCs w:val="20"/>
              </w:rPr>
            </w:pPr>
            <w:r w:rsidRPr="00243DAF">
              <w:rPr>
                <w:sz w:val="20"/>
                <w:szCs w:val="20"/>
              </w:rPr>
              <w:t>All</w:t>
            </w:r>
          </w:p>
          <w:p w:rsidR="00FD2AE3" w:rsidRPr="00243DAF" w:rsidRDefault="00FD2AE3" w:rsidP="00FD2AE3">
            <w:pPr>
              <w:rPr>
                <w:sz w:val="20"/>
                <w:szCs w:val="20"/>
              </w:rPr>
            </w:pPr>
            <w:proofErr w:type="spellStart"/>
            <w:r w:rsidRPr="00243DAF">
              <w:rPr>
                <w:sz w:val="20"/>
                <w:szCs w:val="20"/>
              </w:rPr>
              <w:t>Cibor</w:t>
            </w:r>
            <w:proofErr w:type="spellEnd"/>
          </w:p>
          <w:p w:rsidR="00FD2AE3" w:rsidRPr="00243DAF" w:rsidRDefault="00FD2AE3" w:rsidP="00FD2AE3">
            <w:pPr>
              <w:rPr>
                <w:sz w:val="20"/>
                <w:szCs w:val="20"/>
              </w:rPr>
            </w:pPr>
            <w:r w:rsidRPr="00243DAF">
              <w:rPr>
                <w:sz w:val="20"/>
                <w:szCs w:val="20"/>
              </w:rPr>
              <w:t>Keast</w:t>
            </w:r>
          </w:p>
        </w:tc>
      </w:tr>
      <w:tr w:rsidR="00FD2AE3" w:rsidRPr="00243DAF" w:rsidTr="00C968E9">
        <w:trPr>
          <w:trHeight w:val="2519"/>
        </w:trPr>
        <w:tc>
          <w:tcPr>
            <w:tcW w:w="738" w:type="dxa"/>
          </w:tcPr>
          <w:p w:rsidR="00FD2AE3" w:rsidRPr="00243DAF" w:rsidRDefault="00FD2AE3" w:rsidP="00FD2AE3">
            <w:pPr>
              <w:rPr>
                <w:sz w:val="20"/>
                <w:szCs w:val="20"/>
              </w:rPr>
            </w:pPr>
            <w:r w:rsidRPr="00243DAF">
              <w:rPr>
                <w:sz w:val="20"/>
                <w:szCs w:val="20"/>
              </w:rPr>
              <w:t>10:05</w:t>
            </w: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tc>
        <w:tc>
          <w:tcPr>
            <w:tcW w:w="7650" w:type="dxa"/>
          </w:tcPr>
          <w:p w:rsidR="003E08F9" w:rsidRDefault="003E08F9" w:rsidP="003E08F9">
            <w:pPr>
              <w:pStyle w:val="ListParagraph"/>
              <w:numPr>
                <w:ilvl w:val="0"/>
                <w:numId w:val="1"/>
              </w:numPr>
            </w:pPr>
            <w:r w:rsidRPr="00EE56E6">
              <w:t xml:space="preserve">Bylaws – </w:t>
            </w:r>
            <w:r w:rsidR="001013DC">
              <w:t>Discuss voting results</w:t>
            </w:r>
          </w:p>
          <w:p w:rsidR="009940B9" w:rsidRDefault="009940B9" w:rsidP="009940B9">
            <w:pPr>
              <w:pStyle w:val="ListParagraph"/>
              <w:numPr>
                <w:ilvl w:val="0"/>
                <w:numId w:val="1"/>
              </w:numPr>
              <w:rPr>
                <w:sz w:val="20"/>
                <w:szCs w:val="20"/>
              </w:rPr>
            </w:pPr>
            <w:r>
              <w:rPr>
                <w:sz w:val="20"/>
                <w:szCs w:val="20"/>
              </w:rPr>
              <w:t xml:space="preserve">HEPF Goals – </w:t>
            </w:r>
            <w:r w:rsidR="001013DC">
              <w:rPr>
                <w:sz w:val="20"/>
                <w:szCs w:val="20"/>
              </w:rPr>
              <w:t>Discuss</w:t>
            </w:r>
            <w:r w:rsidR="00CD6B77">
              <w:rPr>
                <w:sz w:val="20"/>
                <w:szCs w:val="20"/>
              </w:rPr>
              <w:t xml:space="preserve"> revised</w:t>
            </w:r>
            <w:r w:rsidR="001013DC">
              <w:rPr>
                <w:sz w:val="20"/>
                <w:szCs w:val="20"/>
              </w:rPr>
              <w:t>; need a vote?</w:t>
            </w:r>
          </w:p>
          <w:p w:rsidR="00DD3921" w:rsidRDefault="00DD3921" w:rsidP="009940B9">
            <w:pPr>
              <w:pStyle w:val="ListParagraph"/>
              <w:numPr>
                <w:ilvl w:val="0"/>
                <w:numId w:val="1"/>
              </w:numPr>
              <w:rPr>
                <w:sz w:val="20"/>
                <w:szCs w:val="20"/>
              </w:rPr>
            </w:pPr>
            <w:r>
              <w:rPr>
                <w:sz w:val="20"/>
                <w:szCs w:val="20"/>
              </w:rPr>
              <w:t xml:space="preserve">Upcoming </w:t>
            </w:r>
            <w:r w:rsidR="00D12E4B">
              <w:rPr>
                <w:sz w:val="20"/>
                <w:szCs w:val="20"/>
              </w:rPr>
              <w:t>N</w:t>
            </w:r>
            <w:r>
              <w:rPr>
                <w:sz w:val="20"/>
                <w:szCs w:val="20"/>
              </w:rPr>
              <w:t xml:space="preserve">ominations – Secretary, Treasurer, </w:t>
            </w:r>
            <w:r w:rsidR="00D12E4B">
              <w:rPr>
                <w:sz w:val="20"/>
                <w:szCs w:val="20"/>
              </w:rPr>
              <w:t>Chair-Elect</w:t>
            </w:r>
          </w:p>
          <w:p w:rsidR="00036E5B" w:rsidRDefault="00014CA8" w:rsidP="00036E5B">
            <w:pPr>
              <w:pStyle w:val="ListParagraph"/>
              <w:numPr>
                <w:ilvl w:val="0"/>
                <w:numId w:val="1"/>
              </w:numPr>
              <w:rPr>
                <w:sz w:val="20"/>
                <w:szCs w:val="20"/>
              </w:rPr>
            </w:pPr>
            <w:r w:rsidRPr="00243DAF">
              <w:rPr>
                <w:sz w:val="20"/>
                <w:szCs w:val="20"/>
              </w:rPr>
              <w:t xml:space="preserve">HEP &amp; PIO Forum Survey </w:t>
            </w:r>
            <w:r w:rsidR="008D5705">
              <w:rPr>
                <w:sz w:val="20"/>
                <w:szCs w:val="20"/>
              </w:rPr>
              <w:t>–</w:t>
            </w:r>
            <w:r w:rsidRPr="00243DAF">
              <w:rPr>
                <w:sz w:val="20"/>
                <w:szCs w:val="20"/>
              </w:rPr>
              <w:t xml:space="preserve"> </w:t>
            </w:r>
            <w:r w:rsidR="00CD6B77">
              <w:rPr>
                <w:sz w:val="20"/>
                <w:szCs w:val="20"/>
              </w:rPr>
              <w:t xml:space="preserve">executive summary feedback; </w:t>
            </w:r>
            <w:r w:rsidR="005667A2" w:rsidRPr="00243DAF">
              <w:rPr>
                <w:sz w:val="20"/>
                <w:szCs w:val="20"/>
              </w:rPr>
              <w:t>roll out</w:t>
            </w:r>
            <w:r w:rsidR="00CD6B77">
              <w:rPr>
                <w:sz w:val="20"/>
                <w:szCs w:val="20"/>
              </w:rPr>
              <w:t xml:space="preserve"> to HO, Universities?  </w:t>
            </w:r>
          </w:p>
          <w:p w:rsidR="0075503B" w:rsidRPr="007C27FD" w:rsidRDefault="0075503B" w:rsidP="007C27FD">
            <w:pPr>
              <w:pStyle w:val="ListParagraph"/>
              <w:numPr>
                <w:ilvl w:val="0"/>
                <w:numId w:val="1"/>
              </w:numPr>
              <w:rPr>
                <w:sz w:val="20"/>
                <w:szCs w:val="20"/>
              </w:rPr>
            </w:pPr>
            <w:r>
              <w:t>MALPH v</w:t>
            </w:r>
            <w:r w:rsidRPr="00EE56E6">
              <w:t xml:space="preserve">ideo </w:t>
            </w:r>
            <w:r>
              <w:t>review update</w:t>
            </w:r>
          </w:p>
          <w:p w:rsidR="00FD2AE3" w:rsidRPr="00243DAF" w:rsidRDefault="00FD2AE3" w:rsidP="00FD2AE3">
            <w:pPr>
              <w:pStyle w:val="ListParagraph"/>
              <w:numPr>
                <w:ilvl w:val="0"/>
                <w:numId w:val="1"/>
              </w:numPr>
              <w:rPr>
                <w:sz w:val="20"/>
                <w:szCs w:val="20"/>
              </w:rPr>
            </w:pPr>
            <w:r w:rsidRPr="00243DAF">
              <w:rPr>
                <w:sz w:val="20"/>
                <w:szCs w:val="20"/>
              </w:rPr>
              <w:t>Cross Jurisdictional Sharing Project update</w:t>
            </w:r>
          </w:p>
          <w:p w:rsidR="00FD2AE3" w:rsidRPr="00243DAF" w:rsidRDefault="00FD2AE3" w:rsidP="00FD2AE3">
            <w:pPr>
              <w:pStyle w:val="ListParagraph"/>
              <w:numPr>
                <w:ilvl w:val="0"/>
                <w:numId w:val="1"/>
              </w:numPr>
              <w:shd w:val="clear" w:color="auto" w:fill="FFFFFF"/>
              <w:rPr>
                <w:sz w:val="20"/>
                <w:szCs w:val="20"/>
              </w:rPr>
            </w:pPr>
            <w:r w:rsidRPr="00243DAF">
              <w:rPr>
                <w:sz w:val="20"/>
                <w:szCs w:val="20"/>
              </w:rPr>
              <w:t>Recurring Agenda Items -</w:t>
            </w:r>
          </w:p>
          <w:p w:rsidR="00FD2AE3" w:rsidRPr="00243DAF" w:rsidRDefault="00FD2AE3" w:rsidP="00FD2AE3">
            <w:pPr>
              <w:pStyle w:val="ListParagraph"/>
              <w:numPr>
                <w:ilvl w:val="1"/>
                <w:numId w:val="1"/>
              </w:numPr>
              <w:shd w:val="clear" w:color="auto" w:fill="FFFFFF"/>
              <w:rPr>
                <w:sz w:val="20"/>
                <w:szCs w:val="20"/>
              </w:rPr>
            </w:pPr>
            <w:r w:rsidRPr="00243DAF">
              <w:rPr>
                <w:sz w:val="20"/>
                <w:szCs w:val="20"/>
              </w:rPr>
              <w:t>PHAB</w:t>
            </w:r>
          </w:p>
          <w:p w:rsidR="00FD2AE3" w:rsidRPr="00243DAF" w:rsidRDefault="00FD2AE3" w:rsidP="00FD2AE3">
            <w:pPr>
              <w:pStyle w:val="ListParagraph"/>
              <w:numPr>
                <w:ilvl w:val="1"/>
                <w:numId w:val="1"/>
              </w:numPr>
              <w:shd w:val="clear" w:color="auto" w:fill="FFFFFF"/>
              <w:rPr>
                <w:sz w:val="20"/>
                <w:szCs w:val="20"/>
              </w:rPr>
            </w:pPr>
            <w:r w:rsidRPr="00243DAF">
              <w:rPr>
                <w:i/>
                <w:sz w:val="20"/>
                <w:szCs w:val="20"/>
              </w:rPr>
              <w:t>GLC-SOPHE</w:t>
            </w:r>
            <w:r w:rsidRPr="00243DAF">
              <w:rPr>
                <w:sz w:val="20"/>
                <w:szCs w:val="20"/>
              </w:rPr>
              <w:t xml:space="preserve"> Update</w:t>
            </w:r>
          </w:p>
          <w:p w:rsidR="00FD2AE3" w:rsidRPr="00243DAF" w:rsidRDefault="00FD2AE3" w:rsidP="00FD2AE3">
            <w:pPr>
              <w:pStyle w:val="ListParagraph"/>
              <w:numPr>
                <w:ilvl w:val="1"/>
                <w:numId w:val="1"/>
              </w:numPr>
              <w:rPr>
                <w:color w:val="000000" w:themeColor="text1"/>
                <w:sz w:val="20"/>
                <w:szCs w:val="20"/>
              </w:rPr>
            </w:pPr>
            <w:r w:rsidRPr="00243DAF">
              <w:rPr>
                <w:i/>
                <w:iCs/>
                <w:color w:val="000000" w:themeColor="text1"/>
                <w:sz w:val="20"/>
                <w:szCs w:val="20"/>
              </w:rPr>
              <w:t xml:space="preserve">Michigan Public Health </w:t>
            </w:r>
            <w:r w:rsidR="00243DAF">
              <w:rPr>
                <w:i/>
                <w:iCs/>
                <w:color w:val="000000" w:themeColor="text1"/>
                <w:sz w:val="20"/>
                <w:szCs w:val="20"/>
              </w:rPr>
              <w:t xml:space="preserve">Undergraduate Certification </w:t>
            </w:r>
            <w:r w:rsidRPr="00243DAF">
              <w:rPr>
                <w:i/>
                <w:iCs/>
                <w:color w:val="000000" w:themeColor="text1"/>
                <w:sz w:val="20"/>
                <w:szCs w:val="20"/>
              </w:rPr>
              <w:t xml:space="preserve"> Task Force</w:t>
            </w:r>
            <w:r w:rsidRPr="00243DAF">
              <w:rPr>
                <w:color w:val="000000" w:themeColor="text1"/>
                <w:sz w:val="20"/>
                <w:szCs w:val="20"/>
              </w:rPr>
              <w:t xml:space="preserve"> Update</w:t>
            </w:r>
          </w:p>
          <w:p w:rsidR="00FD2AE3" w:rsidRPr="00243DAF" w:rsidRDefault="00FD2AE3" w:rsidP="00FD2AE3">
            <w:pPr>
              <w:pStyle w:val="ListParagraph"/>
              <w:numPr>
                <w:ilvl w:val="1"/>
                <w:numId w:val="1"/>
              </w:numPr>
              <w:rPr>
                <w:sz w:val="20"/>
                <w:szCs w:val="20"/>
              </w:rPr>
            </w:pPr>
            <w:r w:rsidRPr="00243DAF">
              <w:rPr>
                <w:sz w:val="20"/>
                <w:szCs w:val="20"/>
              </w:rPr>
              <w:t>Legislative Developments</w:t>
            </w:r>
          </w:p>
        </w:tc>
        <w:tc>
          <w:tcPr>
            <w:tcW w:w="2671" w:type="dxa"/>
          </w:tcPr>
          <w:p w:rsidR="00FD2AE3" w:rsidRPr="00243DAF" w:rsidRDefault="009940B9" w:rsidP="00FD2AE3">
            <w:pPr>
              <w:rPr>
                <w:sz w:val="20"/>
                <w:szCs w:val="20"/>
              </w:rPr>
            </w:pPr>
            <w:r>
              <w:rPr>
                <w:sz w:val="20"/>
                <w:szCs w:val="20"/>
              </w:rPr>
              <w:t>All</w:t>
            </w:r>
          </w:p>
          <w:p w:rsidR="00FD2AE3" w:rsidRDefault="009940B9" w:rsidP="00FD2AE3">
            <w:pPr>
              <w:rPr>
                <w:sz w:val="20"/>
                <w:szCs w:val="20"/>
              </w:rPr>
            </w:pPr>
            <w:r>
              <w:rPr>
                <w:sz w:val="20"/>
                <w:szCs w:val="20"/>
              </w:rPr>
              <w:t>All</w:t>
            </w:r>
          </w:p>
          <w:p w:rsidR="00FD2AE3" w:rsidRDefault="00DD3921" w:rsidP="00FD2AE3">
            <w:pPr>
              <w:rPr>
                <w:sz w:val="20"/>
                <w:szCs w:val="20"/>
              </w:rPr>
            </w:pPr>
            <w:r>
              <w:rPr>
                <w:sz w:val="20"/>
                <w:szCs w:val="20"/>
              </w:rPr>
              <w:t>Wood/Weisbrod</w:t>
            </w:r>
          </w:p>
          <w:p w:rsidR="00DE5508" w:rsidRDefault="00DE5508" w:rsidP="00FD2AE3">
            <w:pPr>
              <w:rPr>
                <w:sz w:val="20"/>
                <w:szCs w:val="20"/>
              </w:rPr>
            </w:pPr>
          </w:p>
          <w:p w:rsidR="007C27FD" w:rsidRPr="00243DAF" w:rsidRDefault="00DE5508" w:rsidP="00FD2AE3">
            <w:pPr>
              <w:rPr>
                <w:sz w:val="20"/>
                <w:szCs w:val="20"/>
              </w:rPr>
            </w:pPr>
            <w:r>
              <w:rPr>
                <w:sz w:val="20"/>
                <w:szCs w:val="20"/>
              </w:rPr>
              <w:t>Weisbrod</w:t>
            </w:r>
          </w:p>
          <w:p w:rsidR="00243DAF" w:rsidRDefault="0075503B" w:rsidP="00FD2AE3">
            <w:pPr>
              <w:rPr>
                <w:sz w:val="20"/>
                <w:szCs w:val="20"/>
              </w:rPr>
            </w:pPr>
            <w:r>
              <w:rPr>
                <w:sz w:val="20"/>
                <w:szCs w:val="20"/>
              </w:rPr>
              <w:t>Reviewers</w:t>
            </w:r>
          </w:p>
          <w:p w:rsidR="00D07D4A" w:rsidRPr="00243DAF" w:rsidRDefault="00006C3D" w:rsidP="00FD2AE3">
            <w:pPr>
              <w:rPr>
                <w:sz w:val="20"/>
                <w:szCs w:val="20"/>
              </w:rPr>
            </w:pPr>
            <w:r>
              <w:rPr>
                <w:sz w:val="20"/>
                <w:szCs w:val="20"/>
              </w:rPr>
              <w:t>Wood</w:t>
            </w:r>
          </w:p>
          <w:p w:rsidR="00006C3D" w:rsidRDefault="00006C3D" w:rsidP="00FD2AE3">
            <w:pPr>
              <w:rPr>
                <w:sz w:val="20"/>
                <w:szCs w:val="20"/>
              </w:rPr>
            </w:pPr>
          </w:p>
          <w:p w:rsidR="00CD6B77" w:rsidRPr="00243DAF" w:rsidRDefault="00CD6B77" w:rsidP="00FD2AE3">
            <w:pPr>
              <w:rPr>
                <w:sz w:val="20"/>
                <w:szCs w:val="20"/>
              </w:rPr>
            </w:pPr>
            <w:r>
              <w:rPr>
                <w:sz w:val="20"/>
                <w:szCs w:val="20"/>
              </w:rPr>
              <w:t>All</w:t>
            </w:r>
          </w:p>
          <w:p w:rsidR="00FD2AE3" w:rsidRPr="00243DAF" w:rsidRDefault="009940B9" w:rsidP="00FD2AE3">
            <w:pPr>
              <w:rPr>
                <w:sz w:val="20"/>
                <w:szCs w:val="20"/>
              </w:rPr>
            </w:pPr>
            <w:proofErr w:type="spellStart"/>
            <w:r>
              <w:rPr>
                <w:sz w:val="20"/>
                <w:szCs w:val="20"/>
              </w:rPr>
              <w:t>Lantto</w:t>
            </w:r>
            <w:proofErr w:type="spellEnd"/>
          </w:p>
          <w:p w:rsidR="00C968E9" w:rsidRPr="00243DAF" w:rsidRDefault="00FD2AE3" w:rsidP="00FD2AE3">
            <w:pPr>
              <w:rPr>
                <w:sz w:val="20"/>
                <w:szCs w:val="20"/>
              </w:rPr>
            </w:pPr>
            <w:proofErr w:type="spellStart"/>
            <w:r w:rsidRPr="00243DAF">
              <w:rPr>
                <w:sz w:val="20"/>
                <w:szCs w:val="20"/>
              </w:rPr>
              <w:t>Weisbrod</w:t>
            </w:r>
            <w:proofErr w:type="spellEnd"/>
            <w:r w:rsidR="00C968E9">
              <w:rPr>
                <w:sz w:val="20"/>
                <w:szCs w:val="20"/>
              </w:rPr>
              <w:t>/Oleniczak/</w:t>
            </w:r>
            <w:proofErr w:type="spellStart"/>
            <w:r w:rsidR="00986BFE">
              <w:rPr>
                <w:sz w:val="20"/>
                <w:szCs w:val="20"/>
              </w:rPr>
              <w:t>Lantto</w:t>
            </w:r>
            <w:proofErr w:type="spellEnd"/>
          </w:p>
          <w:p w:rsidR="00FD2AE3" w:rsidRPr="00243DAF" w:rsidRDefault="00FD2AE3" w:rsidP="00FD2AE3">
            <w:pPr>
              <w:rPr>
                <w:sz w:val="20"/>
                <w:szCs w:val="20"/>
              </w:rPr>
            </w:pPr>
            <w:r w:rsidRPr="00243DAF">
              <w:rPr>
                <w:sz w:val="20"/>
                <w:szCs w:val="20"/>
              </w:rPr>
              <w:t>All</w:t>
            </w:r>
          </w:p>
        </w:tc>
      </w:tr>
      <w:tr w:rsidR="00FD2AE3" w:rsidRPr="00243DAF" w:rsidTr="00C968E9">
        <w:trPr>
          <w:trHeight w:val="324"/>
        </w:trPr>
        <w:tc>
          <w:tcPr>
            <w:tcW w:w="738" w:type="dxa"/>
          </w:tcPr>
          <w:p w:rsidR="00FD2AE3" w:rsidRPr="00243DAF" w:rsidRDefault="00CD6B77" w:rsidP="00FD2AE3">
            <w:pPr>
              <w:rPr>
                <w:sz w:val="20"/>
                <w:szCs w:val="20"/>
              </w:rPr>
            </w:pPr>
            <w:r>
              <w:rPr>
                <w:sz w:val="20"/>
                <w:szCs w:val="20"/>
              </w:rPr>
              <w:t>11:00</w:t>
            </w:r>
          </w:p>
        </w:tc>
        <w:tc>
          <w:tcPr>
            <w:tcW w:w="7650" w:type="dxa"/>
          </w:tcPr>
          <w:p w:rsidR="00FD2AE3" w:rsidRPr="00243DAF" w:rsidRDefault="00FD2AE3" w:rsidP="00FD2AE3">
            <w:pPr>
              <w:pStyle w:val="ListParagraph"/>
              <w:numPr>
                <w:ilvl w:val="0"/>
                <w:numId w:val="1"/>
              </w:numPr>
              <w:rPr>
                <w:sz w:val="20"/>
                <w:szCs w:val="20"/>
              </w:rPr>
            </w:pPr>
            <w:r w:rsidRPr="00243DAF">
              <w:rPr>
                <w:sz w:val="20"/>
                <w:szCs w:val="20"/>
              </w:rPr>
              <w:t xml:space="preserve">State Update – </w:t>
            </w:r>
          </w:p>
          <w:p w:rsidR="00FD2AE3" w:rsidRPr="00243DAF" w:rsidRDefault="00FD2AE3" w:rsidP="00FD2AE3">
            <w:pPr>
              <w:pStyle w:val="ListParagraph"/>
              <w:numPr>
                <w:ilvl w:val="1"/>
                <w:numId w:val="1"/>
              </w:numPr>
              <w:rPr>
                <w:sz w:val="20"/>
                <w:szCs w:val="20"/>
              </w:rPr>
            </w:pPr>
            <w:r w:rsidRPr="00243DAF">
              <w:rPr>
                <w:sz w:val="20"/>
                <w:szCs w:val="20"/>
              </w:rPr>
              <w:t>MDHHS/MALPH: budget; legislative updates; departmental changes with Governor’s departure</w:t>
            </w:r>
          </w:p>
          <w:p w:rsidR="00FD2AE3" w:rsidRPr="00243DAF" w:rsidRDefault="00FD2AE3" w:rsidP="00014CA8">
            <w:pPr>
              <w:pStyle w:val="ListParagraph"/>
              <w:numPr>
                <w:ilvl w:val="1"/>
                <w:numId w:val="1"/>
              </w:numPr>
              <w:rPr>
                <w:sz w:val="20"/>
                <w:szCs w:val="20"/>
              </w:rPr>
            </w:pPr>
            <w:r w:rsidRPr="00243DAF">
              <w:rPr>
                <w:sz w:val="20"/>
                <w:szCs w:val="20"/>
              </w:rPr>
              <w:t>Of</w:t>
            </w:r>
            <w:r w:rsidR="00014CA8" w:rsidRPr="00243DAF">
              <w:rPr>
                <w:sz w:val="20"/>
                <w:szCs w:val="20"/>
              </w:rPr>
              <w:t xml:space="preserve">fice of Local Health Services: </w:t>
            </w:r>
          </w:p>
        </w:tc>
        <w:tc>
          <w:tcPr>
            <w:tcW w:w="2671" w:type="dxa"/>
          </w:tcPr>
          <w:p w:rsidR="00FD2AE3" w:rsidRPr="00243DAF" w:rsidRDefault="00FD2AE3" w:rsidP="00FD2AE3">
            <w:pPr>
              <w:rPr>
                <w:sz w:val="20"/>
                <w:szCs w:val="20"/>
              </w:rPr>
            </w:pPr>
          </w:p>
          <w:p w:rsidR="00FD2AE3" w:rsidRPr="00243DAF" w:rsidRDefault="00FD2AE3" w:rsidP="00FD2AE3">
            <w:pPr>
              <w:rPr>
                <w:sz w:val="20"/>
                <w:szCs w:val="20"/>
              </w:rPr>
            </w:pPr>
            <w:r w:rsidRPr="00243DAF">
              <w:rPr>
                <w:sz w:val="20"/>
                <w:szCs w:val="20"/>
              </w:rPr>
              <w:t>Swain</w:t>
            </w:r>
          </w:p>
          <w:p w:rsidR="00FD2AE3" w:rsidRPr="00243DAF" w:rsidRDefault="00FD2AE3" w:rsidP="00FD2AE3">
            <w:pPr>
              <w:rPr>
                <w:sz w:val="20"/>
                <w:szCs w:val="20"/>
              </w:rPr>
            </w:pPr>
          </w:p>
          <w:p w:rsidR="00FD2AE3" w:rsidRPr="00243DAF" w:rsidRDefault="00FD2AE3" w:rsidP="00FD2AE3">
            <w:pPr>
              <w:rPr>
                <w:sz w:val="20"/>
                <w:szCs w:val="20"/>
              </w:rPr>
            </w:pPr>
            <w:r w:rsidRPr="00243DAF">
              <w:rPr>
                <w:sz w:val="20"/>
                <w:szCs w:val="20"/>
              </w:rPr>
              <w:t xml:space="preserve">de la </w:t>
            </w:r>
            <w:proofErr w:type="spellStart"/>
            <w:r w:rsidRPr="00243DAF">
              <w:rPr>
                <w:sz w:val="20"/>
                <w:szCs w:val="20"/>
              </w:rPr>
              <w:t>Rambleje</w:t>
            </w:r>
            <w:proofErr w:type="spellEnd"/>
          </w:p>
        </w:tc>
      </w:tr>
      <w:tr w:rsidR="00FD2AE3" w:rsidRPr="00243DAF" w:rsidTr="00C968E9">
        <w:trPr>
          <w:trHeight w:val="324"/>
        </w:trPr>
        <w:tc>
          <w:tcPr>
            <w:tcW w:w="738" w:type="dxa"/>
          </w:tcPr>
          <w:p w:rsidR="00FD2AE3" w:rsidRPr="00243DAF" w:rsidRDefault="00FD2AE3" w:rsidP="00FD2AE3">
            <w:pPr>
              <w:rPr>
                <w:sz w:val="20"/>
                <w:szCs w:val="20"/>
              </w:rPr>
            </w:pPr>
            <w:r w:rsidRPr="00243DAF">
              <w:rPr>
                <w:sz w:val="20"/>
                <w:szCs w:val="20"/>
              </w:rPr>
              <w:t>11:15</w:t>
            </w:r>
          </w:p>
        </w:tc>
        <w:tc>
          <w:tcPr>
            <w:tcW w:w="7650" w:type="dxa"/>
          </w:tcPr>
          <w:p w:rsidR="00FD2AE3" w:rsidRPr="00243DAF" w:rsidRDefault="00FD2AE3" w:rsidP="00014CA8">
            <w:pPr>
              <w:pStyle w:val="ListParagraph"/>
              <w:numPr>
                <w:ilvl w:val="0"/>
                <w:numId w:val="1"/>
              </w:numPr>
              <w:rPr>
                <w:sz w:val="20"/>
                <w:szCs w:val="20"/>
              </w:rPr>
            </w:pPr>
            <w:r w:rsidRPr="00243DAF">
              <w:rPr>
                <w:sz w:val="20"/>
                <w:szCs w:val="20"/>
              </w:rPr>
              <w:t>Forum New Business</w:t>
            </w:r>
            <w:r w:rsidR="00014CA8" w:rsidRPr="00243DAF">
              <w:rPr>
                <w:sz w:val="20"/>
                <w:szCs w:val="20"/>
              </w:rPr>
              <w:t>/Sharing: E</w:t>
            </w:r>
            <w:r w:rsidRPr="00243DAF">
              <w:rPr>
                <w:sz w:val="20"/>
                <w:szCs w:val="20"/>
              </w:rPr>
              <w:t>vents, small wins, success stories, etc.</w:t>
            </w:r>
          </w:p>
        </w:tc>
        <w:tc>
          <w:tcPr>
            <w:tcW w:w="2671" w:type="dxa"/>
          </w:tcPr>
          <w:p w:rsidR="00FD2AE3" w:rsidRPr="00243DAF" w:rsidRDefault="00FD2AE3" w:rsidP="00FD2AE3">
            <w:pPr>
              <w:rPr>
                <w:sz w:val="20"/>
                <w:szCs w:val="20"/>
              </w:rPr>
            </w:pPr>
            <w:r w:rsidRPr="00243DAF">
              <w:rPr>
                <w:sz w:val="20"/>
                <w:szCs w:val="20"/>
              </w:rPr>
              <w:t>Wood</w:t>
            </w:r>
          </w:p>
        </w:tc>
      </w:tr>
      <w:tr w:rsidR="00FD2AE3" w:rsidRPr="00243DAF" w:rsidTr="00C968E9">
        <w:trPr>
          <w:trHeight w:val="332"/>
        </w:trPr>
        <w:tc>
          <w:tcPr>
            <w:tcW w:w="738" w:type="dxa"/>
          </w:tcPr>
          <w:p w:rsidR="00FD2AE3" w:rsidRPr="00243DAF" w:rsidRDefault="00FD2AE3" w:rsidP="00FD2AE3">
            <w:pPr>
              <w:rPr>
                <w:sz w:val="20"/>
                <w:szCs w:val="20"/>
              </w:rPr>
            </w:pPr>
            <w:r w:rsidRPr="00243DAF">
              <w:rPr>
                <w:sz w:val="20"/>
                <w:szCs w:val="20"/>
              </w:rPr>
              <w:t>11:25</w:t>
            </w:r>
          </w:p>
        </w:tc>
        <w:tc>
          <w:tcPr>
            <w:tcW w:w="7650" w:type="dxa"/>
          </w:tcPr>
          <w:p w:rsidR="00FD2AE3" w:rsidRPr="00243DAF" w:rsidRDefault="00FD2AE3" w:rsidP="00FD2AE3">
            <w:pPr>
              <w:pStyle w:val="ListParagraph"/>
              <w:numPr>
                <w:ilvl w:val="0"/>
                <w:numId w:val="1"/>
              </w:numPr>
              <w:rPr>
                <w:sz w:val="20"/>
                <w:szCs w:val="20"/>
              </w:rPr>
            </w:pPr>
            <w:r w:rsidRPr="00243DAF">
              <w:rPr>
                <w:sz w:val="20"/>
                <w:szCs w:val="20"/>
              </w:rPr>
              <w:t>AGENDA ITEMS FOR NEXT MEETING:</w:t>
            </w:r>
            <w:r w:rsidRPr="00243DAF">
              <w:rPr>
                <w:b/>
                <w:sz w:val="20"/>
                <w:szCs w:val="20"/>
              </w:rPr>
              <w:t xml:space="preserve">  </w:t>
            </w:r>
          </w:p>
          <w:p w:rsidR="00FD2AE3" w:rsidRPr="00243DAF" w:rsidRDefault="00FD2AE3" w:rsidP="00FD2AE3">
            <w:pPr>
              <w:pStyle w:val="ListParagraph"/>
              <w:rPr>
                <w:sz w:val="20"/>
                <w:szCs w:val="20"/>
              </w:rPr>
            </w:pPr>
            <w:r w:rsidRPr="00243DAF">
              <w:rPr>
                <w:sz w:val="20"/>
                <w:szCs w:val="20"/>
              </w:rPr>
              <w:t>State Updates:</w:t>
            </w:r>
            <w:r w:rsidRPr="00243DAF">
              <w:rPr>
                <w:color w:val="1F497D"/>
                <w:sz w:val="20"/>
                <w:szCs w:val="20"/>
              </w:rPr>
              <w:t xml:space="preserve"> </w:t>
            </w:r>
          </w:p>
          <w:p w:rsidR="00FD2AE3" w:rsidRPr="00243DAF" w:rsidRDefault="00FD2AE3" w:rsidP="00FD2AE3">
            <w:pPr>
              <w:pStyle w:val="ListParagraph"/>
              <w:rPr>
                <w:sz w:val="20"/>
                <w:szCs w:val="20"/>
              </w:rPr>
            </w:pPr>
          </w:p>
          <w:p w:rsidR="00FD2AE3" w:rsidRPr="00243DAF" w:rsidRDefault="00FD2AE3" w:rsidP="00FD2AE3">
            <w:pPr>
              <w:pStyle w:val="ListParagraph"/>
              <w:rPr>
                <w:sz w:val="20"/>
                <w:szCs w:val="20"/>
              </w:rPr>
            </w:pPr>
            <w:r w:rsidRPr="00243DAF">
              <w:rPr>
                <w:sz w:val="20"/>
                <w:szCs w:val="20"/>
              </w:rPr>
              <w:t xml:space="preserve">Topics:  </w:t>
            </w:r>
          </w:p>
        </w:tc>
        <w:tc>
          <w:tcPr>
            <w:tcW w:w="2671" w:type="dxa"/>
          </w:tcPr>
          <w:p w:rsidR="00FD2AE3" w:rsidRPr="00243DAF" w:rsidRDefault="00FD2AE3" w:rsidP="00FD2AE3">
            <w:pPr>
              <w:rPr>
                <w:sz w:val="20"/>
                <w:szCs w:val="20"/>
              </w:rPr>
            </w:pPr>
            <w:r w:rsidRPr="00243DAF">
              <w:rPr>
                <w:sz w:val="20"/>
                <w:szCs w:val="20"/>
              </w:rPr>
              <w:t>Weisbrod</w:t>
            </w:r>
          </w:p>
        </w:tc>
      </w:tr>
      <w:tr w:rsidR="00FD2AE3" w:rsidRPr="00243DAF" w:rsidTr="00C968E9">
        <w:trPr>
          <w:trHeight w:val="77"/>
        </w:trPr>
        <w:tc>
          <w:tcPr>
            <w:tcW w:w="738" w:type="dxa"/>
          </w:tcPr>
          <w:p w:rsidR="00FD2AE3" w:rsidRPr="00243DAF" w:rsidRDefault="00FD2AE3" w:rsidP="00FD2AE3">
            <w:pPr>
              <w:rPr>
                <w:sz w:val="20"/>
                <w:szCs w:val="20"/>
              </w:rPr>
            </w:pPr>
            <w:r w:rsidRPr="00243DAF">
              <w:rPr>
                <w:sz w:val="20"/>
                <w:szCs w:val="20"/>
              </w:rPr>
              <w:t xml:space="preserve">11:30 </w:t>
            </w:r>
          </w:p>
        </w:tc>
        <w:tc>
          <w:tcPr>
            <w:tcW w:w="7650" w:type="dxa"/>
          </w:tcPr>
          <w:p w:rsidR="00FD2AE3" w:rsidRPr="00243DAF" w:rsidRDefault="00FD2AE3" w:rsidP="00FD2AE3">
            <w:pPr>
              <w:pStyle w:val="ListParagraph"/>
              <w:numPr>
                <w:ilvl w:val="0"/>
                <w:numId w:val="1"/>
              </w:numPr>
              <w:rPr>
                <w:sz w:val="20"/>
                <w:szCs w:val="20"/>
              </w:rPr>
            </w:pPr>
            <w:r w:rsidRPr="00243DAF">
              <w:rPr>
                <w:sz w:val="20"/>
                <w:szCs w:val="20"/>
              </w:rPr>
              <w:t>Adjourn</w:t>
            </w:r>
          </w:p>
        </w:tc>
        <w:tc>
          <w:tcPr>
            <w:tcW w:w="2671" w:type="dxa"/>
          </w:tcPr>
          <w:p w:rsidR="00FD2AE3" w:rsidRPr="00243DAF" w:rsidRDefault="00FD2AE3" w:rsidP="00FD2AE3">
            <w:pPr>
              <w:rPr>
                <w:sz w:val="20"/>
                <w:szCs w:val="20"/>
              </w:rPr>
            </w:pPr>
            <w:r w:rsidRPr="00243DAF">
              <w:rPr>
                <w:sz w:val="20"/>
                <w:szCs w:val="20"/>
              </w:rPr>
              <w:t>Weisbrod</w:t>
            </w:r>
          </w:p>
        </w:tc>
      </w:tr>
      <w:tr w:rsidR="00FD2AE3" w:rsidRPr="00243DAF" w:rsidTr="00CD6B77">
        <w:trPr>
          <w:trHeight w:val="1373"/>
        </w:trPr>
        <w:tc>
          <w:tcPr>
            <w:tcW w:w="738" w:type="dxa"/>
          </w:tcPr>
          <w:p w:rsidR="00FD2AE3" w:rsidRPr="00243DAF" w:rsidRDefault="00FD2AE3" w:rsidP="00FD2AE3">
            <w:pPr>
              <w:rPr>
                <w:sz w:val="20"/>
                <w:szCs w:val="20"/>
              </w:rPr>
            </w:pPr>
          </w:p>
        </w:tc>
        <w:tc>
          <w:tcPr>
            <w:tcW w:w="7650" w:type="dxa"/>
          </w:tcPr>
          <w:p w:rsidR="00FD2AE3" w:rsidRPr="00243DAF" w:rsidRDefault="00FD2AE3" w:rsidP="00FD2AE3">
            <w:pPr>
              <w:jc w:val="center"/>
              <w:rPr>
                <w:b/>
                <w:sz w:val="20"/>
                <w:szCs w:val="20"/>
                <w:u w:val="single"/>
              </w:rPr>
            </w:pPr>
            <w:r w:rsidRPr="00243DAF">
              <w:rPr>
                <w:b/>
                <w:sz w:val="20"/>
                <w:szCs w:val="20"/>
                <w:u w:val="single"/>
              </w:rPr>
              <w:t>UPCOMING ACTIONS/EVENTS/TRAININGS:</w:t>
            </w:r>
          </w:p>
          <w:p w:rsidR="005E6914" w:rsidRPr="005E6914" w:rsidRDefault="005E6914" w:rsidP="00F54A84">
            <w:pPr>
              <w:pStyle w:val="ListParagraph"/>
              <w:numPr>
                <w:ilvl w:val="0"/>
                <w:numId w:val="19"/>
              </w:numPr>
              <w:autoSpaceDE w:val="0"/>
              <w:autoSpaceDN w:val="0"/>
              <w:adjustRightInd w:val="0"/>
              <w:spacing w:before="100" w:beforeAutospacing="1" w:after="100" w:afterAutospacing="1"/>
              <w:ind w:left="522"/>
              <w:rPr>
                <w:sz w:val="20"/>
                <w:szCs w:val="20"/>
              </w:rPr>
            </w:pPr>
            <w:r>
              <w:rPr>
                <w:rStyle w:val="Strong"/>
                <w:rFonts w:ascii="Arial" w:hAnsi="Arial" w:cs="Arial"/>
                <w:color w:val="666666"/>
                <w:sz w:val="20"/>
                <w:szCs w:val="20"/>
              </w:rPr>
              <w:t xml:space="preserve">06/12/18 - MICHIGAN HPV CANCER SUMMIT - THE ROAD TO PREVENTION </w:t>
            </w:r>
            <w:r>
              <w:rPr>
                <w:rFonts w:ascii="Arial" w:hAnsi="Arial" w:cs="Arial"/>
                <w:color w:val="666666"/>
                <w:sz w:val="20"/>
                <w:szCs w:val="20"/>
              </w:rPr>
              <w:t>Suburban Collection Showplace – Novi, MI</w:t>
            </w:r>
            <w:r>
              <w:rPr>
                <w:rStyle w:val="Strong"/>
                <w:rFonts w:ascii="Arial" w:hAnsi="Arial" w:cs="Arial"/>
                <w:color w:val="666666"/>
                <w:sz w:val="20"/>
                <w:szCs w:val="20"/>
              </w:rPr>
              <w:t xml:space="preserve">: </w:t>
            </w:r>
            <w:hyperlink r:id="rId7" w:history="1">
              <w:r>
                <w:rPr>
                  <w:rStyle w:val="Hyperlink"/>
                  <w:rFonts w:ascii="Arial" w:hAnsi="Arial" w:cs="Arial"/>
                  <w:sz w:val="20"/>
                  <w:szCs w:val="20"/>
                </w:rPr>
                <w:t>http://www.surveymonkey.com/r/HPVSummit</w:t>
              </w:r>
            </w:hyperlink>
          </w:p>
          <w:p w:rsidR="00FD2AE3" w:rsidRPr="00243DAF" w:rsidRDefault="00FD2AE3" w:rsidP="00F54A84">
            <w:pPr>
              <w:pStyle w:val="ListParagraph"/>
              <w:numPr>
                <w:ilvl w:val="0"/>
                <w:numId w:val="19"/>
              </w:numPr>
              <w:autoSpaceDE w:val="0"/>
              <w:autoSpaceDN w:val="0"/>
              <w:adjustRightInd w:val="0"/>
              <w:spacing w:before="100" w:beforeAutospacing="1" w:after="100" w:afterAutospacing="1"/>
              <w:ind w:left="522"/>
              <w:rPr>
                <w:sz w:val="20"/>
                <w:szCs w:val="20"/>
              </w:rPr>
            </w:pPr>
            <w:r w:rsidRPr="00243DAF">
              <w:rPr>
                <w:b/>
                <w:sz w:val="20"/>
                <w:szCs w:val="20"/>
              </w:rPr>
              <w:t>10/10-10/11/18</w:t>
            </w:r>
            <w:r w:rsidRPr="00243DAF">
              <w:rPr>
                <w:sz w:val="20"/>
                <w:szCs w:val="20"/>
              </w:rPr>
              <w:t xml:space="preserve"> – Mi. Prem. Pub. </w:t>
            </w:r>
            <w:proofErr w:type="spellStart"/>
            <w:r w:rsidRPr="00243DAF">
              <w:rPr>
                <w:sz w:val="20"/>
                <w:szCs w:val="20"/>
              </w:rPr>
              <w:t>Hth</w:t>
            </w:r>
            <w:proofErr w:type="spellEnd"/>
            <w:r w:rsidRPr="00243DAF">
              <w:rPr>
                <w:sz w:val="20"/>
                <w:szCs w:val="20"/>
              </w:rPr>
              <w:t xml:space="preserve">. </w:t>
            </w:r>
            <w:proofErr w:type="spellStart"/>
            <w:r w:rsidRPr="00243DAF">
              <w:rPr>
                <w:sz w:val="20"/>
                <w:szCs w:val="20"/>
              </w:rPr>
              <w:t>Conf</w:t>
            </w:r>
            <w:proofErr w:type="spellEnd"/>
            <w:r w:rsidRPr="00243DAF">
              <w:rPr>
                <w:sz w:val="20"/>
                <w:szCs w:val="20"/>
              </w:rPr>
              <w:t>:  Public Health 3.0:  Becoming a Health Strategist - Doubletree by Hilton Hotel, 1 Wenonah Park Place, Bay City, MI  48708.  Phone:  989.891.6000</w:t>
            </w:r>
          </w:p>
        </w:tc>
        <w:tc>
          <w:tcPr>
            <w:tcW w:w="2671" w:type="dxa"/>
          </w:tcPr>
          <w:p w:rsidR="00FD2AE3" w:rsidRPr="00243DAF" w:rsidRDefault="00FD2AE3" w:rsidP="00FD2AE3">
            <w:pPr>
              <w:rPr>
                <w:sz w:val="20"/>
                <w:szCs w:val="20"/>
              </w:rPr>
            </w:pPr>
          </w:p>
        </w:tc>
      </w:tr>
      <w:tr w:rsidR="00FD2AE3" w:rsidRPr="00243DAF" w:rsidTr="00C968E9">
        <w:trPr>
          <w:trHeight w:val="77"/>
        </w:trPr>
        <w:tc>
          <w:tcPr>
            <w:tcW w:w="738" w:type="dxa"/>
          </w:tcPr>
          <w:p w:rsidR="00FD2AE3" w:rsidRPr="00243DAF" w:rsidRDefault="00FD2AE3" w:rsidP="00FD2AE3">
            <w:pPr>
              <w:rPr>
                <w:sz w:val="20"/>
                <w:szCs w:val="20"/>
              </w:rPr>
            </w:pPr>
          </w:p>
        </w:tc>
        <w:tc>
          <w:tcPr>
            <w:tcW w:w="7650" w:type="dxa"/>
          </w:tcPr>
          <w:p w:rsidR="00FD2AE3" w:rsidRPr="00243DAF" w:rsidRDefault="00FD2AE3" w:rsidP="00FD2AE3">
            <w:pPr>
              <w:jc w:val="center"/>
              <w:rPr>
                <w:b/>
                <w:sz w:val="20"/>
                <w:szCs w:val="20"/>
                <w:u w:val="single"/>
              </w:rPr>
            </w:pPr>
            <w:r w:rsidRPr="00243DAF">
              <w:rPr>
                <w:b/>
                <w:sz w:val="20"/>
                <w:szCs w:val="20"/>
                <w:u w:val="single"/>
              </w:rPr>
              <w:t>HEALTH EDUCATION &amp; PROMOTION FORUM GOALS</w:t>
            </w:r>
          </w:p>
          <w:p w:rsidR="00FD2AE3" w:rsidRPr="00243DAF" w:rsidRDefault="00FD2AE3" w:rsidP="00FD2AE3">
            <w:pPr>
              <w:rPr>
                <w:b/>
                <w:color w:val="0070C0"/>
                <w:sz w:val="20"/>
                <w:szCs w:val="20"/>
              </w:rPr>
            </w:pPr>
            <w:r w:rsidRPr="00243DAF">
              <w:rPr>
                <w:b/>
                <w:color w:val="0070C0"/>
                <w:sz w:val="20"/>
                <w:szCs w:val="20"/>
              </w:rPr>
              <w:t>Goal I: Member Effectiveness</w:t>
            </w:r>
          </w:p>
          <w:p w:rsidR="00FD2AE3" w:rsidRPr="00243DAF" w:rsidRDefault="00FD2AE3" w:rsidP="00FD2AE3">
            <w:pPr>
              <w:rPr>
                <w:sz w:val="20"/>
                <w:szCs w:val="20"/>
              </w:rPr>
            </w:pPr>
            <w:r w:rsidRPr="00243DAF">
              <w:rPr>
                <w:sz w:val="20"/>
                <w:szCs w:val="20"/>
              </w:rPr>
              <w:t>Increase and sustain the involvement, commitment, and accountability of MALPH’s HEPF members by ensuring relevance of the association’s priorities and goals to the membership and assuring active participation in accomplishing them.</w:t>
            </w:r>
          </w:p>
          <w:p w:rsidR="00FD2AE3" w:rsidRPr="00243DAF" w:rsidRDefault="00FD2AE3" w:rsidP="00FD2AE3">
            <w:pPr>
              <w:rPr>
                <w:b/>
                <w:color w:val="0070C0"/>
                <w:sz w:val="20"/>
                <w:szCs w:val="20"/>
              </w:rPr>
            </w:pPr>
            <w:r w:rsidRPr="00243DAF">
              <w:rPr>
                <w:b/>
                <w:color w:val="0070C0"/>
                <w:sz w:val="20"/>
                <w:szCs w:val="20"/>
              </w:rPr>
              <w:t>Goal II: Policy Development and Advocacy</w:t>
            </w:r>
          </w:p>
          <w:p w:rsidR="00FD2AE3" w:rsidRPr="00243DAF" w:rsidRDefault="00FD2AE3" w:rsidP="00FD2AE3">
            <w:pPr>
              <w:rPr>
                <w:sz w:val="20"/>
                <w:szCs w:val="20"/>
              </w:rPr>
            </w:pPr>
            <w:r w:rsidRPr="00243DAF">
              <w:rPr>
                <w:sz w:val="20"/>
                <w:szCs w:val="20"/>
              </w:rPr>
              <w:t>Advocate for key public health legislative issues in coordination with MALPH’s legislative agenda</w:t>
            </w:r>
          </w:p>
          <w:p w:rsidR="00FD2AE3" w:rsidRPr="00243DAF" w:rsidRDefault="00FD2AE3" w:rsidP="00FD2AE3">
            <w:pPr>
              <w:rPr>
                <w:b/>
                <w:color w:val="0070C0"/>
                <w:sz w:val="20"/>
                <w:szCs w:val="20"/>
              </w:rPr>
            </w:pPr>
            <w:r w:rsidRPr="00243DAF">
              <w:rPr>
                <w:b/>
                <w:color w:val="0070C0"/>
                <w:sz w:val="20"/>
                <w:szCs w:val="20"/>
              </w:rPr>
              <w:t>Goal III: Inform and Educate</w:t>
            </w:r>
          </w:p>
          <w:p w:rsidR="00FD2AE3" w:rsidRPr="00243DAF" w:rsidRDefault="00FD2AE3" w:rsidP="00FD2AE3">
            <w:pPr>
              <w:rPr>
                <w:sz w:val="20"/>
                <w:szCs w:val="20"/>
              </w:rPr>
            </w:pPr>
            <w:r w:rsidRPr="00243DAF">
              <w:rPr>
                <w:sz w:val="20"/>
                <w:szCs w:val="20"/>
              </w:rPr>
              <w:t>Develop and implement a communication strategy to raise the awareness of public health in Michigan</w:t>
            </w:r>
          </w:p>
          <w:p w:rsidR="00FD2AE3" w:rsidRPr="00243DAF" w:rsidRDefault="00FD2AE3" w:rsidP="00FD2AE3">
            <w:pPr>
              <w:rPr>
                <w:b/>
                <w:color w:val="0070C0"/>
                <w:sz w:val="20"/>
                <w:szCs w:val="20"/>
              </w:rPr>
            </w:pPr>
            <w:r w:rsidRPr="00243DAF">
              <w:rPr>
                <w:b/>
                <w:color w:val="0070C0"/>
                <w:sz w:val="20"/>
                <w:szCs w:val="20"/>
              </w:rPr>
              <w:lastRenderedPageBreak/>
              <w:t>Goal IV: Model Practices</w:t>
            </w:r>
          </w:p>
          <w:p w:rsidR="00FD2AE3" w:rsidRPr="00243DAF" w:rsidRDefault="00FD2AE3" w:rsidP="00FD2AE3">
            <w:pPr>
              <w:rPr>
                <w:b/>
                <w:color w:val="0070C0"/>
                <w:sz w:val="20"/>
                <w:szCs w:val="20"/>
              </w:rPr>
            </w:pPr>
            <w:r w:rsidRPr="00243DAF">
              <w:rPr>
                <w:sz w:val="20"/>
                <w:szCs w:val="20"/>
              </w:rPr>
              <w:t>Promote evidence-based interventions to improve the health of Michigan.</w:t>
            </w:r>
          </w:p>
        </w:tc>
        <w:tc>
          <w:tcPr>
            <w:tcW w:w="2671" w:type="dxa"/>
          </w:tcPr>
          <w:p w:rsidR="00FD2AE3" w:rsidRPr="00243DAF" w:rsidRDefault="00FD2AE3" w:rsidP="00FD2AE3">
            <w:pPr>
              <w:rPr>
                <w:sz w:val="20"/>
                <w:szCs w:val="20"/>
              </w:rPr>
            </w:pPr>
          </w:p>
        </w:tc>
      </w:tr>
    </w:tbl>
    <w:p w:rsidR="001B5212" w:rsidRPr="00243DAF" w:rsidRDefault="001B5212" w:rsidP="00FD2AE3">
      <w:pPr>
        <w:rPr>
          <w:sz w:val="20"/>
          <w:szCs w:val="20"/>
        </w:rPr>
      </w:pPr>
    </w:p>
    <w:sectPr w:rsidR="001B5212" w:rsidRPr="00243DAF"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0"/>
  </w:num>
  <w:num w:numId="17">
    <w:abstractNumId w:val="10"/>
  </w:num>
  <w:num w:numId="18">
    <w:abstractNumId w:val="1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0B"/>
    <w:rsid w:val="00005C81"/>
    <w:rsid w:val="00006C3D"/>
    <w:rsid w:val="00014CA8"/>
    <w:rsid w:val="00036E5B"/>
    <w:rsid w:val="0004343C"/>
    <w:rsid w:val="00050490"/>
    <w:rsid w:val="000A1613"/>
    <w:rsid w:val="000C3DA2"/>
    <w:rsid w:val="000C4CD7"/>
    <w:rsid w:val="000C7C6A"/>
    <w:rsid w:val="000E0C0D"/>
    <w:rsid w:val="000E2691"/>
    <w:rsid w:val="000F1785"/>
    <w:rsid w:val="001013DC"/>
    <w:rsid w:val="001309C3"/>
    <w:rsid w:val="00136408"/>
    <w:rsid w:val="00160D9A"/>
    <w:rsid w:val="00163012"/>
    <w:rsid w:val="00174302"/>
    <w:rsid w:val="001B5212"/>
    <w:rsid w:val="001D5EEF"/>
    <w:rsid w:val="002004A4"/>
    <w:rsid w:val="0021637E"/>
    <w:rsid w:val="00234545"/>
    <w:rsid w:val="0023768E"/>
    <w:rsid w:val="00243DAF"/>
    <w:rsid w:val="0026013E"/>
    <w:rsid w:val="002652F9"/>
    <w:rsid w:val="00266CD5"/>
    <w:rsid w:val="00287001"/>
    <w:rsid w:val="00291AE8"/>
    <w:rsid w:val="002C117A"/>
    <w:rsid w:val="002C6B33"/>
    <w:rsid w:val="002D153B"/>
    <w:rsid w:val="002F25CD"/>
    <w:rsid w:val="00310000"/>
    <w:rsid w:val="00314C76"/>
    <w:rsid w:val="003205DE"/>
    <w:rsid w:val="0035660D"/>
    <w:rsid w:val="00382C93"/>
    <w:rsid w:val="0039420C"/>
    <w:rsid w:val="003A4390"/>
    <w:rsid w:val="003D1E5C"/>
    <w:rsid w:val="003E08F9"/>
    <w:rsid w:val="003E3DD9"/>
    <w:rsid w:val="003F58B6"/>
    <w:rsid w:val="00406DCB"/>
    <w:rsid w:val="004139EB"/>
    <w:rsid w:val="00414E2D"/>
    <w:rsid w:val="00451914"/>
    <w:rsid w:val="00452369"/>
    <w:rsid w:val="00471FC6"/>
    <w:rsid w:val="004B5AF4"/>
    <w:rsid w:val="004C4F03"/>
    <w:rsid w:val="004C4F51"/>
    <w:rsid w:val="004D1A9A"/>
    <w:rsid w:val="004D4BCD"/>
    <w:rsid w:val="004F3103"/>
    <w:rsid w:val="00506753"/>
    <w:rsid w:val="00530319"/>
    <w:rsid w:val="00555F06"/>
    <w:rsid w:val="00556EF9"/>
    <w:rsid w:val="0056613E"/>
    <w:rsid w:val="005667A2"/>
    <w:rsid w:val="005927D4"/>
    <w:rsid w:val="00594DB5"/>
    <w:rsid w:val="005A0EEE"/>
    <w:rsid w:val="005A3631"/>
    <w:rsid w:val="005E300B"/>
    <w:rsid w:val="005E4E0B"/>
    <w:rsid w:val="005E6914"/>
    <w:rsid w:val="006047A6"/>
    <w:rsid w:val="006112E5"/>
    <w:rsid w:val="00611D38"/>
    <w:rsid w:val="00617CFA"/>
    <w:rsid w:val="006225C5"/>
    <w:rsid w:val="00623505"/>
    <w:rsid w:val="006247B0"/>
    <w:rsid w:val="00632789"/>
    <w:rsid w:val="00640968"/>
    <w:rsid w:val="006434F5"/>
    <w:rsid w:val="006458CF"/>
    <w:rsid w:val="00647139"/>
    <w:rsid w:val="0065708D"/>
    <w:rsid w:val="006872F4"/>
    <w:rsid w:val="00694FC4"/>
    <w:rsid w:val="006967D7"/>
    <w:rsid w:val="006A5762"/>
    <w:rsid w:val="006C3017"/>
    <w:rsid w:val="006C70A0"/>
    <w:rsid w:val="006D1A77"/>
    <w:rsid w:val="006E3265"/>
    <w:rsid w:val="006F3B0E"/>
    <w:rsid w:val="0072776D"/>
    <w:rsid w:val="00734190"/>
    <w:rsid w:val="00740033"/>
    <w:rsid w:val="0074589B"/>
    <w:rsid w:val="0075503B"/>
    <w:rsid w:val="007941A8"/>
    <w:rsid w:val="00794659"/>
    <w:rsid w:val="00795686"/>
    <w:rsid w:val="007A2187"/>
    <w:rsid w:val="007C27FD"/>
    <w:rsid w:val="007D7282"/>
    <w:rsid w:val="008901C4"/>
    <w:rsid w:val="008C0308"/>
    <w:rsid w:val="008C11C1"/>
    <w:rsid w:val="008D5705"/>
    <w:rsid w:val="009032B4"/>
    <w:rsid w:val="0092177F"/>
    <w:rsid w:val="00955FD9"/>
    <w:rsid w:val="00976296"/>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81335"/>
    <w:rsid w:val="00A95E4E"/>
    <w:rsid w:val="00A961C7"/>
    <w:rsid w:val="00AA2132"/>
    <w:rsid w:val="00AE2FB7"/>
    <w:rsid w:val="00B07FA8"/>
    <w:rsid w:val="00B13629"/>
    <w:rsid w:val="00B35FF2"/>
    <w:rsid w:val="00B51550"/>
    <w:rsid w:val="00B55484"/>
    <w:rsid w:val="00B56073"/>
    <w:rsid w:val="00B9155C"/>
    <w:rsid w:val="00B97058"/>
    <w:rsid w:val="00BA27AC"/>
    <w:rsid w:val="00BB0F85"/>
    <w:rsid w:val="00BD5CD9"/>
    <w:rsid w:val="00BF1923"/>
    <w:rsid w:val="00BF1B0C"/>
    <w:rsid w:val="00BF6FD7"/>
    <w:rsid w:val="00C019B2"/>
    <w:rsid w:val="00C121DC"/>
    <w:rsid w:val="00C13587"/>
    <w:rsid w:val="00C21B75"/>
    <w:rsid w:val="00C33F01"/>
    <w:rsid w:val="00C3723A"/>
    <w:rsid w:val="00C64D21"/>
    <w:rsid w:val="00C6661F"/>
    <w:rsid w:val="00C75D1B"/>
    <w:rsid w:val="00C92B67"/>
    <w:rsid w:val="00C95012"/>
    <w:rsid w:val="00C968E9"/>
    <w:rsid w:val="00CA6F4A"/>
    <w:rsid w:val="00CD2E44"/>
    <w:rsid w:val="00CD6B77"/>
    <w:rsid w:val="00CE4DD6"/>
    <w:rsid w:val="00CE6F11"/>
    <w:rsid w:val="00CF119A"/>
    <w:rsid w:val="00D07D4A"/>
    <w:rsid w:val="00D12E4B"/>
    <w:rsid w:val="00D1768C"/>
    <w:rsid w:val="00D47A15"/>
    <w:rsid w:val="00D6782F"/>
    <w:rsid w:val="00D77F5D"/>
    <w:rsid w:val="00DA3276"/>
    <w:rsid w:val="00DA6461"/>
    <w:rsid w:val="00DB4D70"/>
    <w:rsid w:val="00DC772A"/>
    <w:rsid w:val="00DD3921"/>
    <w:rsid w:val="00DE5508"/>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5301"/>
    <w:rsid w:val="00EB75B0"/>
    <w:rsid w:val="00EB7654"/>
    <w:rsid w:val="00ED1223"/>
    <w:rsid w:val="00EF293F"/>
    <w:rsid w:val="00EF4CB5"/>
    <w:rsid w:val="00EF6610"/>
    <w:rsid w:val="00F0294B"/>
    <w:rsid w:val="00F20DCD"/>
    <w:rsid w:val="00F54A84"/>
    <w:rsid w:val="00F73083"/>
    <w:rsid w:val="00F94502"/>
    <w:rsid w:val="00F97FD9"/>
    <w:rsid w:val="00FB6FD7"/>
    <w:rsid w:val="00FB752C"/>
    <w:rsid w:val="00FC3A09"/>
    <w:rsid w:val="00FD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944E9F-CE6E-4D41-AC2B-37C5B775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urveymonkey.com/r/HPVSumm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2018-06-27T12:21:00Z</dcterms:created>
  <dcterms:modified xsi:type="dcterms:W3CDTF">2018-06-27T12:21:00Z</dcterms:modified>
</cp:coreProperties>
</file>