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75105" w14:textId="77777777" w:rsidR="00E81007" w:rsidRPr="00E52019" w:rsidRDefault="00D05309">
      <w:pPr>
        <w:pStyle w:val="Body"/>
        <w:spacing w:after="0" w:line="240" w:lineRule="auto"/>
        <w:rPr>
          <w:rFonts w:eastAsia="Times New Roman" w:cs="Times New Roman"/>
          <w:b/>
          <w:bCs/>
          <w:szCs w:val="24"/>
        </w:rPr>
      </w:pPr>
      <w:bookmarkStart w:id="0" w:name="_GoBack"/>
      <w:bookmarkEnd w:id="0"/>
      <w:r w:rsidRPr="00E52019">
        <w:rPr>
          <w:b/>
          <w:bCs/>
          <w:szCs w:val="24"/>
        </w:rPr>
        <w:t>For Immediate Release</w:t>
      </w:r>
    </w:p>
    <w:p w14:paraId="3F637206" w14:textId="4B5192DE" w:rsidR="00E81007" w:rsidRPr="00E52019" w:rsidRDefault="003F16C9">
      <w:pPr>
        <w:pStyle w:val="Body"/>
        <w:spacing w:after="0" w:line="240" w:lineRule="auto"/>
        <w:rPr>
          <w:rFonts w:eastAsia="Times New Roman" w:cs="Times New Roman"/>
          <w:b/>
          <w:bCs/>
          <w:szCs w:val="24"/>
        </w:rPr>
      </w:pPr>
      <w:r>
        <w:rPr>
          <w:b/>
          <w:bCs/>
          <w:szCs w:val="24"/>
        </w:rPr>
        <w:t xml:space="preserve">July </w:t>
      </w:r>
      <w:r w:rsidR="00F05FC6">
        <w:rPr>
          <w:b/>
          <w:bCs/>
          <w:szCs w:val="24"/>
        </w:rPr>
        <w:t>3</w:t>
      </w:r>
      <w:r w:rsidR="00282668" w:rsidRPr="00E52019">
        <w:rPr>
          <w:b/>
          <w:bCs/>
          <w:szCs w:val="24"/>
        </w:rPr>
        <w:t>, 201</w:t>
      </w:r>
      <w:r w:rsidR="00F05FC6">
        <w:rPr>
          <w:b/>
          <w:bCs/>
          <w:szCs w:val="24"/>
        </w:rPr>
        <w:t>8</w:t>
      </w:r>
    </w:p>
    <w:p w14:paraId="651A1962" w14:textId="77777777" w:rsidR="00E81007" w:rsidRPr="00E52019" w:rsidRDefault="00E81007">
      <w:pPr>
        <w:pStyle w:val="Body"/>
        <w:spacing w:after="0" w:line="240" w:lineRule="auto"/>
        <w:rPr>
          <w:rFonts w:eastAsia="Times New Roman" w:cs="Times New Roman"/>
          <w:szCs w:val="24"/>
        </w:rPr>
      </w:pPr>
    </w:p>
    <w:p w14:paraId="354CBBAA" w14:textId="77777777" w:rsidR="00D05309" w:rsidRPr="00E52019" w:rsidRDefault="00D05309">
      <w:pPr>
        <w:pStyle w:val="Body"/>
        <w:spacing w:after="0" w:line="240" w:lineRule="auto"/>
        <w:rPr>
          <w:rFonts w:eastAsia="Times New Roman" w:cs="Times New Roman"/>
          <w:szCs w:val="24"/>
        </w:rPr>
      </w:pPr>
    </w:p>
    <w:p w14:paraId="5BC83449" w14:textId="16E98ECB" w:rsidR="00E81007" w:rsidRPr="00E52019" w:rsidRDefault="00D05309">
      <w:pPr>
        <w:pStyle w:val="Body"/>
        <w:spacing w:after="0" w:line="240" w:lineRule="auto"/>
        <w:jc w:val="center"/>
        <w:rPr>
          <w:rFonts w:eastAsia="Times New Roman" w:cs="Times New Roman"/>
          <w:b/>
          <w:bCs/>
          <w:szCs w:val="24"/>
        </w:rPr>
      </w:pPr>
      <w:r w:rsidRPr="00E52019">
        <w:rPr>
          <w:b/>
          <w:bCs/>
          <w:szCs w:val="24"/>
        </w:rPr>
        <w:t xml:space="preserve">Staying Healthy at Animal Exhibits and Fairs </w:t>
      </w:r>
      <w:r w:rsidR="00E52019">
        <w:rPr>
          <w:b/>
          <w:bCs/>
          <w:szCs w:val="24"/>
        </w:rPr>
        <w:t>t</w:t>
      </w:r>
      <w:r w:rsidRPr="00E52019">
        <w:rPr>
          <w:b/>
          <w:bCs/>
          <w:szCs w:val="24"/>
        </w:rPr>
        <w:t>his Summer</w:t>
      </w:r>
    </w:p>
    <w:p w14:paraId="2A8AB1F5" w14:textId="77777777" w:rsidR="00E81007" w:rsidRPr="00E52019" w:rsidRDefault="00E81007">
      <w:pPr>
        <w:pStyle w:val="Body"/>
        <w:spacing w:after="0" w:line="240" w:lineRule="auto"/>
        <w:rPr>
          <w:rFonts w:eastAsia="Times New Roman" w:cs="Times New Roman"/>
          <w:szCs w:val="24"/>
        </w:rPr>
      </w:pPr>
    </w:p>
    <w:p w14:paraId="25D9CAE3" w14:textId="7A0A80CB" w:rsidR="00E81007" w:rsidRPr="00E52019" w:rsidRDefault="00D05309">
      <w:pPr>
        <w:pStyle w:val="Body"/>
        <w:spacing w:after="0" w:line="240" w:lineRule="auto"/>
        <w:rPr>
          <w:rFonts w:eastAsia="Times New Roman" w:cs="Times New Roman"/>
          <w:szCs w:val="24"/>
        </w:rPr>
      </w:pPr>
      <w:r w:rsidRPr="00E52019">
        <w:rPr>
          <w:szCs w:val="24"/>
        </w:rPr>
        <w:t xml:space="preserve">The various summertime fairs around Michigan, including the Barry and Eaton </w:t>
      </w:r>
      <w:r w:rsidR="005700BA">
        <w:rPr>
          <w:szCs w:val="24"/>
        </w:rPr>
        <w:t>C</w:t>
      </w:r>
      <w:r w:rsidRPr="00E52019">
        <w:rPr>
          <w:szCs w:val="24"/>
        </w:rPr>
        <w:t xml:space="preserve">ounty </w:t>
      </w:r>
      <w:r w:rsidR="005700BA">
        <w:rPr>
          <w:szCs w:val="24"/>
        </w:rPr>
        <w:t>F</w:t>
      </w:r>
      <w:r w:rsidRPr="00E52019">
        <w:rPr>
          <w:szCs w:val="24"/>
        </w:rPr>
        <w:t>airs, offer many ways to explore the animal world. Exhibits such as petting zoos and fairs allow children of all ages to have a thrilling face-to-face experience with animals</w:t>
      </w:r>
      <w:r w:rsidR="005700BA">
        <w:rPr>
          <w:szCs w:val="24"/>
        </w:rPr>
        <w:t>. This interaction allows children and adults</w:t>
      </w:r>
      <w:r w:rsidRPr="00E52019">
        <w:rPr>
          <w:szCs w:val="24"/>
        </w:rPr>
        <w:t xml:space="preserve"> to learn more about animals and helps to build an important human-animal bond.</w:t>
      </w:r>
    </w:p>
    <w:p w14:paraId="2F4939DD" w14:textId="77777777" w:rsidR="00E81007" w:rsidRPr="00E52019" w:rsidRDefault="00E81007">
      <w:pPr>
        <w:pStyle w:val="Body"/>
        <w:spacing w:after="0" w:line="240" w:lineRule="auto"/>
        <w:rPr>
          <w:rFonts w:eastAsia="Times New Roman" w:cs="Times New Roman"/>
          <w:szCs w:val="24"/>
        </w:rPr>
      </w:pPr>
    </w:p>
    <w:p w14:paraId="273D8D22" w14:textId="77777777" w:rsidR="00E81007" w:rsidRPr="00E52019" w:rsidRDefault="00D05309">
      <w:pPr>
        <w:pStyle w:val="Body"/>
        <w:spacing w:after="0" w:line="240" w:lineRule="auto"/>
        <w:rPr>
          <w:rFonts w:eastAsia="Times New Roman" w:cs="Times New Roman"/>
          <w:szCs w:val="24"/>
        </w:rPr>
      </w:pPr>
      <w:r w:rsidRPr="00E52019">
        <w:rPr>
          <w:szCs w:val="24"/>
        </w:rPr>
        <w:t xml:space="preserve">Unfortunately, many people become sick every year because of a visit to an animal exhibit. It is important to remember that animals sometimes carry germs that are harmful to humans. When people forget to wash their hands after petting an animal, or bring food or drinks into an area where animals are exhibited, they are at risk for becoming ill. </w:t>
      </w:r>
    </w:p>
    <w:p w14:paraId="7F5C0D84" w14:textId="77777777" w:rsidR="00E81007" w:rsidRPr="00E52019" w:rsidRDefault="00E81007">
      <w:pPr>
        <w:pStyle w:val="Body"/>
        <w:spacing w:after="0" w:line="240" w:lineRule="auto"/>
        <w:rPr>
          <w:rFonts w:eastAsia="Times New Roman" w:cs="Times New Roman"/>
          <w:szCs w:val="24"/>
        </w:rPr>
      </w:pPr>
    </w:p>
    <w:p w14:paraId="097F7BB0" w14:textId="19BBED9F" w:rsidR="00E81007" w:rsidRPr="00E52019" w:rsidRDefault="00D05309">
      <w:pPr>
        <w:pStyle w:val="Body"/>
        <w:spacing w:after="0" w:line="240" w:lineRule="auto"/>
        <w:rPr>
          <w:rFonts w:eastAsia="Times New Roman" w:cs="Times New Roman"/>
          <w:szCs w:val="24"/>
        </w:rPr>
      </w:pPr>
      <w:r w:rsidRPr="00E52019">
        <w:rPr>
          <w:szCs w:val="24"/>
        </w:rPr>
        <w:t xml:space="preserve">The first germ to be aware of at summer animal exhibits is novel influenza (flu), which is a virus that can be </w:t>
      </w:r>
      <w:r w:rsidR="00E52019">
        <w:rPr>
          <w:szCs w:val="24"/>
        </w:rPr>
        <w:t>spread</w:t>
      </w:r>
      <w:r w:rsidR="00E52019" w:rsidRPr="00E52019">
        <w:rPr>
          <w:szCs w:val="24"/>
        </w:rPr>
        <w:t xml:space="preserve"> </w:t>
      </w:r>
      <w:r w:rsidRPr="00E52019">
        <w:rPr>
          <w:szCs w:val="24"/>
        </w:rPr>
        <w:t xml:space="preserve">from pigs or poultry </w:t>
      </w:r>
      <w:r w:rsidR="00E52019">
        <w:rPr>
          <w:szCs w:val="24"/>
        </w:rPr>
        <w:t xml:space="preserve">(like chickens and turkeys) </w:t>
      </w:r>
      <w:r w:rsidRPr="00E52019">
        <w:rPr>
          <w:szCs w:val="24"/>
        </w:rPr>
        <w:t xml:space="preserve">to people. This happens when someone comes into contact with the droplets from an animal’s cough or sneeze, or by touching a surface that has those droplets on it and then touching their own nose or mouth. </w:t>
      </w:r>
    </w:p>
    <w:p w14:paraId="7AB8D6CA" w14:textId="77777777" w:rsidR="00E81007" w:rsidRPr="00E52019" w:rsidRDefault="00E81007">
      <w:pPr>
        <w:pStyle w:val="Body"/>
        <w:spacing w:after="0" w:line="240" w:lineRule="auto"/>
        <w:rPr>
          <w:rFonts w:eastAsia="Times New Roman" w:cs="Times New Roman"/>
          <w:szCs w:val="24"/>
        </w:rPr>
      </w:pPr>
    </w:p>
    <w:p w14:paraId="20150B01" w14:textId="307FBD17" w:rsidR="00E81007" w:rsidRPr="00E52019" w:rsidRDefault="00D05309">
      <w:pPr>
        <w:pStyle w:val="Body"/>
        <w:spacing w:after="0" w:line="240" w:lineRule="auto"/>
        <w:rPr>
          <w:rFonts w:eastAsia="Times New Roman" w:cs="Times New Roman"/>
          <w:szCs w:val="24"/>
        </w:rPr>
      </w:pPr>
      <w:r w:rsidRPr="00E52019">
        <w:rPr>
          <w:szCs w:val="24"/>
        </w:rPr>
        <w:t xml:space="preserve">The second group of germs to know about is </w:t>
      </w:r>
      <w:r w:rsidR="00E52019">
        <w:rPr>
          <w:szCs w:val="24"/>
        </w:rPr>
        <w:t xml:space="preserve">germs that cause </w:t>
      </w:r>
      <w:r w:rsidRPr="00E52019">
        <w:rPr>
          <w:szCs w:val="24"/>
        </w:rPr>
        <w:t xml:space="preserve">gastrointestinal diseases, such as </w:t>
      </w:r>
      <w:r w:rsidRPr="00E52019">
        <w:rPr>
          <w:i/>
          <w:iCs/>
          <w:szCs w:val="24"/>
          <w:lang w:val="it-IT"/>
        </w:rPr>
        <w:t>Salmonella</w:t>
      </w:r>
      <w:r w:rsidRPr="00E52019">
        <w:rPr>
          <w:szCs w:val="24"/>
        </w:rPr>
        <w:t xml:space="preserve"> and </w:t>
      </w:r>
      <w:r w:rsidRPr="00E52019">
        <w:rPr>
          <w:i/>
          <w:iCs/>
          <w:szCs w:val="24"/>
          <w:lang w:val="it-IT"/>
        </w:rPr>
        <w:t>E. coli</w:t>
      </w:r>
      <w:r w:rsidR="00F05FC6">
        <w:rPr>
          <w:szCs w:val="24"/>
        </w:rPr>
        <w:t>, which can infect a person’s</w:t>
      </w:r>
      <w:r w:rsidRPr="00E52019">
        <w:rPr>
          <w:szCs w:val="24"/>
        </w:rPr>
        <w:t xml:space="preserve"> stomach and intestines. The most common way </w:t>
      </w:r>
      <w:r w:rsidR="00E52019">
        <w:rPr>
          <w:szCs w:val="24"/>
        </w:rPr>
        <w:t xml:space="preserve">for someone </w:t>
      </w:r>
      <w:r w:rsidRPr="00E52019">
        <w:rPr>
          <w:szCs w:val="24"/>
        </w:rPr>
        <w:t>to become infected with these germs at animal exhibits is by touching animals or nearby surfaces that have been contaminated by feces (poop)</w:t>
      </w:r>
      <w:r w:rsidR="00E52019">
        <w:rPr>
          <w:szCs w:val="24"/>
        </w:rPr>
        <w:t xml:space="preserve"> and then eating or touching their face</w:t>
      </w:r>
      <w:r w:rsidR="00EE06CD">
        <w:rPr>
          <w:szCs w:val="24"/>
        </w:rPr>
        <w:t xml:space="preserve"> with their hands</w:t>
      </w:r>
      <w:r w:rsidRPr="00E52019">
        <w:rPr>
          <w:szCs w:val="24"/>
        </w:rPr>
        <w:t>.</w:t>
      </w:r>
    </w:p>
    <w:p w14:paraId="6253F682" w14:textId="77777777" w:rsidR="00E81007" w:rsidRPr="00E52019" w:rsidRDefault="00E81007">
      <w:pPr>
        <w:pStyle w:val="Body"/>
        <w:spacing w:after="0" w:line="240" w:lineRule="auto"/>
        <w:rPr>
          <w:rFonts w:eastAsia="Times New Roman" w:cs="Times New Roman"/>
          <w:szCs w:val="24"/>
        </w:rPr>
      </w:pPr>
    </w:p>
    <w:p w14:paraId="4A24CE90" w14:textId="6A58B40F" w:rsidR="00E81007" w:rsidRPr="00E52019" w:rsidRDefault="00D05309">
      <w:pPr>
        <w:pStyle w:val="Body"/>
        <w:spacing w:after="0" w:line="240" w:lineRule="auto"/>
        <w:rPr>
          <w:rFonts w:eastAsia="Times New Roman" w:cs="Times New Roman"/>
          <w:szCs w:val="24"/>
        </w:rPr>
      </w:pPr>
      <w:r w:rsidRPr="00E52019">
        <w:rPr>
          <w:szCs w:val="24"/>
        </w:rPr>
        <w:t>Stay healthy this su</w:t>
      </w:r>
      <w:r w:rsidR="006471F7">
        <w:rPr>
          <w:szCs w:val="24"/>
        </w:rPr>
        <w:t>mmer! Below are tips to help</w:t>
      </w:r>
      <w:r w:rsidRPr="00E52019">
        <w:rPr>
          <w:szCs w:val="24"/>
        </w:rPr>
        <w:t xml:space="preserve"> prevent illnes</w:t>
      </w:r>
      <w:r w:rsidR="006471F7">
        <w:rPr>
          <w:szCs w:val="24"/>
        </w:rPr>
        <w:t>s when visiting animal exhibits:</w:t>
      </w:r>
    </w:p>
    <w:p w14:paraId="01155564" w14:textId="77777777" w:rsidR="00E81007" w:rsidRPr="00E52019" w:rsidRDefault="00E81007">
      <w:pPr>
        <w:pStyle w:val="Body"/>
        <w:spacing w:after="0" w:line="240" w:lineRule="auto"/>
        <w:rPr>
          <w:rFonts w:eastAsia="Times New Roman" w:cs="Times New Roman"/>
          <w:szCs w:val="24"/>
        </w:rPr>
      </w:pPr>
    </w:p>
    <w:p w14:paraId="2A798019" w14:textId="77777777" w:rsidR="00E81007" w:rsidRPr="00E52019" w:rsidRDefault="00D05309">
      <w:pPr>
        <w:pStyle w:val="Body"/>
        <w:spacing w:after="0" w:line="240" w:lineRule="auto"/>
        <w:rPr>
          <w:rFonts w:eastAsia="Times New Roman" w:cs="Times New Roman"/>
          <w:b/>
          <w:bCs/>
          <w:szCs w:val="24"/>
        </w:rPr>
      </w:pPr>
      <w:r w:rsidRPr="00E52019">
        <w:rPr>
          <w:b/>
          <w:bCs/>
          <w:szCs w:val="24"/>
          <w:lang w:val="de-DE"/>
        </w:rPr>
        <w:t xml:space="preserve">Wash </w:t>
      </w:r>
      <w:r w:rsidR="00E52019">
        <w:rPr>
          <w:b/>
          <w:bCs/>
          <w:szCs w:val="24"/>
          <w:lang w:val="de-DE"/>
        </w:rPr>
        <w:t xml:space="preserve">Your </w:t>
      </w:r>
      <w:r w:rsidRPr="00E52019">
        <w:rPr>
          <w:b/>
          <w:bCs/>
          <w:szCs w:val="24"/>
          <w:lang w:val="de-DE"/>
        </w:rPr>
        <w:t>Hands Often</w:t>
      </w:r>
    </w:p>
    <w:p w14:paraId="1233FD5A" w14:textId="0642AA1F" w:rsidR="00E81007" w:rsidRPr="00E52019" w:rsidRDefault="00D05309">
      <w:pPr>
        <w:pStyle w:val="Body"/>
        <w:numPr>
          <w:ilvl w:val="0"/>
          <w:numId w:val="3"/>
        </w:numPr>
        <w:tabs>
          <w:tab w:val="num" w:pos="690"/>
          <w:tab w:val="left" w:pos="720"/>
        </w:tabs>
        <w:spacing w:after="0" w:line="240" w:lineRule="auto"/>
        <w:ind w:left="690" w:hanging="330"/>
        <w:rPr>
          <w:rFonts w:eastAsia="Times New Roman" w:cs="Times New Roman"/>
          <w:szCs w:val="24"/>
        </w:rPr>
      </w:pPr>
      <w:r w:rsidRPr="00E52019">
        <w:rPr>
          <w:szCs w:val="24"/>
        </w:rPr>
        <w:t>Find out where hand washing stations are located</w:t>
      </w:r>
      <w:r w:rsidR="00EE06CD">
        <w:rPr>
          <w:szCs w:val="24"/>
        </w:rPr>
        <w:t>.</w:t>
      </w:r>
    </w:p>
    <w:p w14:paraId="6F8B227F" w14:textId="77777777" w:rsidR="00E81007" w:rsidRPr="00E52019" w:rsidRDefault="00D05309">
      <w:pPr>
        <w:pStyle w:val="Body"/>
        <w:numPr>
          <w:ilvl w:val="0"/>
          <w:numId w:val="4"/>
        </w:numPr>
        <w:tabs>
          <w:tab w:val="num" w:pos="690"/>
          <w:tab w:val="left" w:pos="720"/>
        </w:tabs>
        <w:spacing w:after="0" w:line="240" w:lineRule="auto"/>
        <w:ind w:left="690" w:hanging="330"/>
        <w:rPr>
          <w:rFonts w:eastAsia="Times New Roman" w:cs="Times New Roman"/>
          <w:szCs w:val="24"/>
        </w:rPr>
      </w:pPr>
      <w:r w:rsidRPr="00E52019">
        <w:rPr>
          <w:szCs w:val="24"/>
        </w:rPr>
        <w:t>Always wash your hands right after petting animals or touching the animal pens or fences</w:t>
      </w:r>
      <w:r w:rsidR="00E52019">
        <w:rPr>
          <w:szCs w:val="24"/>
        </w:rPr>
        <w:t>.</w:t>
      </w:r>
    </w:p>
    <w:p w14:paraId="47B75E8E" w14:textId="468520E2" w:rsidR="00E81007" w:rsidRPr="00E52019" w:rsidRDefault="00D05309">
      <w:pPr>
        <w:pStyle w:val="Body"/>
        <w:numPr>
          <w:ilvl w:val="0"/>
          <w:numId w:val="5"/>
        </w:numPr>
        <w:tabs>
          <w:tab w:val="num" w:pos="690"/>
          <w:tab w:val="left" w:pos="720"/>
        </w:tabs>
        <w:spacing w:after="0" w:line="240" w:lineRule="auto"/>
        <w:ind w:left="690" w:hanging="330"/>
        <w:rPr>
          <w:rFonts w:eastAsia="Times New Roman" w:cs="Times New Roman"/>
          <w:szCs w:val="24"/>
        </w:rPr>
      </w:pPr>
      <w:r w:rsidRPr="00E52019">
        <w:rPr>
          <w:szCs w:val="24"/>
        </w:rPr>
        <w:t xml:space="preserve">Always wash </w:t>
      </w:r>
      <w:r w:rsidR="00E52019">
        <w:rPr>
          <w:szCs w:val="24"/>
        </w:rPr>
        <w:t xml:space="preserve">your </w:t>
      </w:r>
      <w:r w:rsidRPr="00E52019">
        <w:rPr>
          <w:szCs w:val="24"/>
        </w:rPr>
        <w:t>hands upon exiting animal areas</w:t>
      </w:r>
      <w:r w:rsidR="00E52019">
        <w:rPr>
          <w:szCs w:val="24"/>
        </w:rPr>
        <w:t xml:space="preserve"> (</w:t>
      </w:r>
      <w:r w:rsidRPr="00E52019">
        <w:rPr>
          <w:szCs w:val="24"/>
        </w:rPr>
        <w:t>even if you did not touch an animal</w:t>
      </w:r>
      <w:r w:rsidR="00E52019">
        <w:rPr>
          <w:szCs w:val="24"/>
        </w:rPr>
        <w:t>)</w:t>
      </w:r>
      <w:r w:rsidRPr="00E52019">
        <w:rPr>
          <w:szCs w:val="24"/>
        </w:rPr>
        <w:t>, after using the restroom, before eating and drinking, before preparing food or drinks, and after removing soiled clothes or shoes</w:t>
      </w:r>
      <w:r w:rsidR="00E52019">
        <w:rPr>
          <w:szCs w:val="24"/>
        </w:rPr>
        <w:t>.</w:t>
      </w:r>
    </w:p>
    <w:p w14:paraId="60B34BEB" w14:textId="7FFBE1E8" w:rsidR="00E81007" w:rsidRPr="00E52019" w:rsidRDefault="00E52019">
      <w:pPr>
        <w:pStyle w:val="Body"/>
        <w:numPr>
          <w:ilvl w:val="0"/>
          <w:numId w:val="6"/>
        </w:numPr>
        <w:tabs>
          <w:tab w:val="num" w:pos="690"/>
          <w:tab w:val="left" w:pos="720"/>
        </w:tabs>
        <w:spacing w:after="0" w:line="240" w:lineRule="auto"/>
        <w:ind w:left="690" w:hanging="330"/>
        <w:rPr>
          <w:rFonts w:eastAsia="Times New Roman" w:cs="Times New Roman"/>
          <w:szCs w:val="24"/>
        </w:rPr>
      </w:pPr>
      <w:r>
        <w:rPr>
          <w:szCs w:val="24"/>
        </w:rPr>
        <w:t>Use r</w:t>
      </w:r>
      <w:r w:rsidR="00D05309" w:rsidRPr="00E52019">
        <w:rPr>
          <w:szCs w:val="24"/>
        </w:rPr>
        <w:t>unning water and soap</w:t>
      </w:r>
      <w:r w:rsidR="005700BA">
        <w:rPr>
          <w:szCs w:val="24"/>
        </w:rPr>
        <w:t xml:space="preserve"> for the best protection</w:t>
      </w:r>
      <w:r w:rsidR="00D05309" w:rsidRPr="00E52019">
        <w:rPr>
          <w:szCs w:val="24"/>
        </w:rPr>
        <w:t>. Use hand sanitizers if running water and soap are not available. Be sure to wash your hands with soap and water as soon as a sink is available</w:t>
      </w:r>
      <w:r>
        <w:rPr>
          <w:szCs w:val="24"/>
        </w:rPr>
        <w:t>.</w:t>
      </w:r>
    </w:p>
    <w:p w14:paraId="59746A82" w14:textId="77777777" w:rsidR="00E81007" w:rsidRPr="00E52019" w:rsidRDefault="00E81007">
      <w:pPr>
        <w:pStyle w:val="Body"/>
        <w:spacing w:after="0" w:line="240" w:lineRule="auto"/>
        <w:rPr>
          <w:rFonts w:eastAsia="Times New Roman" w:cs="Times New Roman"/>
          <w:szCs w:val="24"/>
        </w:rPr>
      </w:pPr>
    </w:p>
    <w:p w14:paraId="6226EBE5" w14:textId="77777777" w:rsidR="00E81007" w:rsidRPr="00E52019" w:rsidRDefault="00D05309">
      <w:pPr>
        <w:pStyle w:val="Body"/>
        <w:spacing w:after="0" w:line="240" w:lineRule="auto"/>
        <w:rPr>
          <w:rFonts w:eastAsia="Times New Roman" w:cs="Times New Roman"/>
          <w:b/>
          <w:bCs/>
          <w:szCs w:val="24"/>
        </w:rPr>
      </w:pPr>
      <w:r w:rsidRPr="00E52019">
        <w:rPr>
          <w:b/>
          <w:bCs/>
          <w:szCs w:val="24"/>
        </w:rPr>
        <w:t>Eat and Drink Safely</w:t>
      </w:r>
    </w:p>
    <w:p w14:paraId="0A3494E6" w14:textId="77777777" w:rsidR="00E81007" w:rsidRPr="00E52019" w:rsidRDefault="00D05309">
      <w:pPr>
        <w:pStyle w:val="Body"/>
        <w:numPr>
          <w:ilvl w:val="0"/>
          <w:numId w:val="9"/>
        </w:numPr>
        <w:tabs>
          <w:tab w:val="num" w:pos="690"/>
          <w:tab w:val="left" w:pos="720"/>
        </w:tabs>
        <w:spacing w:after="0" w:line="240" w:lineRule="auto"/>
        <w:ind w:left="690" w:hanging="330"/>
        <w:rPr>
          <w:rFonts w:eastAsia="Times New Roman" w:cs="Times New Roman"/>
          <w:szCs w:val="24"/>
        </w:rPr>
      </w:pPr>
      <w:r w:rsidRPr="00E52019">
        <w:rPr>
          <w:szCs w:val="24"/>
        </w:rPr>
        <w:t>Keep food and drinks out of animal areas</w:t>
      </w:r>
      <w:r w:rsidR="00E52019">
        <w:rPr>
          <w:szCs w:val="24"/>
        </w:rPr>
        <w:t>.</w:t>
      </w:r>
    </w:p>
    <w:p w14:paraId="1E40F3D4" w14:textId="75A7D486" w:rsidR="00E81007" w:rsidRPr="00E52019" w:rsidRDefault="00040C36">
      <w:pPr>
        <w:pStyle w:val="Body"/>
        <w:numPr>
          <w:ilvl w:val="0"/>
          <w:numId w:val="11"/>
        </w:numPr>
        <w:tabs>
          <w:tab w:val="num" w:pos="690"/>
          <w:tab w:val="left" w:pos="720"/>
        </w:tabs>
        <w:spacing w:after="0" w:line="240" w:lineRule="auto"/>
        <w:ind w:left="690" w:hanging="330"/>
        <w:rPr>
          <w:rFonts w:eastAsia="Times New Roman" w:cs="Times New Roman"/>
          <w:szCs w:val="24"/>
        </w:rPr>
      </w:pPr>
      <w:r>
        <w:rPr>
          <w:szCs w:val="24"/>
        </w:rPr>
        <w:t>Do not share human</w:t>
      </w:r>
      <w:r w:rsidR="00D05309" w:rsidRPr="00E52019">
        <w:rPr>
          <w:szCs w:val="24"/>
        </w:rPr>
        <w:t xml:space="preserve"> food with animals</w:t>
      </w:r>
      <w:r w:rsidR="00E52019">
        <w:rPr>
          <w:szCs w:val="24"/>
        </w:rPr>
        <w:t>.</w:t>
      </w:r>
    </w:p>
    <w:p w14:paraId="3CD6CF4D" w14:textId="77777777" w:rsidR="00E81007" w:rsidRPr="00E52019" w:rsidRDefault="00D05309">
      <w:pPr>
        <w:pStyle w:val="Body"/>
        <w:numPr>
          <w:ilvl w:val="0"/>
          <w:numId w:val="12"/>
        </w:numPr>
        <w:tabs>
          <w:tab w:val="num" w:pos="690"/>
          <w:tab w:val="left" w:pos="720"/>
        </w:tabs>
        <w:spacing w:after="0" w:line="240" w:lineRule="auto"/>
        <w:ind w:left="690" w:hanging="330"/>
        <w:rPr>
          <w:rFonts w:eastAsia="Times New Roman" w:cs="Times New Roman"/>
          <w:szCs w:val="24"/>
        </w:rPr>
      </w:pPr>
      <w:r w:rsidRPr="00E52019">
        <w:rPr>
          <w:szCs w:val="24"/>
        </w:rPr>
        <w:t>Food should be prepared, served, and eaten only in areas where animals are not permitted</w:t>
      </w:r>
      <w:r w:rsidR="00E52019">
        <w:rPr>
          <w:szCs w:val="24"/>
        </w:rPr>
        <w:t>.</w:t>
      </w:r>
    </w:p>
    <w:p w14:paraId="17DB9B29" w14:textId="77777777" w:rsidR="00E81007" w:rsidRPr="00E52019" w:rsidRDefault="00D05309" w:rsidP="00D05309">
      <w:pPr>
        <w:pStyle w:val="Body"/>
        <w:numPr>
          <w:ilvl w:val="0"/>
          <w:numId w:val="13"/>
        </w:numPr>
        <w:tabs>
          <w:tab w:val="num" w:pos="690"/>
          <w:tab w:val="left" w:pos="720"/>
        </w:tabs>
        <w:spacing w:after="0" w:line="240" w:lineRule="auto"/>
        <w:ind w:left="690" w:hanging="330"/>
        <w:rPr>
          <w:rFonts w:eastAsia="Times New Roman" w:cs="Times New Roman"/>
          <w:szCs w:val="24"/>
        </w:rPr>
      </w:pPr>
      <w:r w:rsidRPr="00E52019">
        <w:rPr>
          <w:szCs w:val="24"/>
        </w:rPr>
        <w:t>Do not eat or drink raw (unpasteurized) products, including milk, cheeses, and cider or juices</w:t>
      </w:r>
      <w:r w:rsidR="00E52019">
        <w:rPr>
          <w:szCs w:val="24"/>
        </w:rPr>
        <w:t>.</w:t>
      </w:r>
    </w:p>
    <w:p w14:paraId="5EDC33BB" w14:textId="4FF66FFE" w:rsidR="00E81007" w:rsidRPr="00E52019" w:rsidRDefault="00040C36">
      <w:pPr>
        <w:pStyle w:val="Body"/>
        <w:numPr>
          <w:ilvl w:val="0"/>
          <w:numId w:val="15"/>
        </w:numPr>
        <w:tabs>
          <w:tab w:val="num" w:pos="690"/>
          <w:tab w:val="left" w:pos="720"/>
        </w:tabs>
        <w:spacing w:after="0" w:line="240" w:lineRule="auto"/>
        <w:ind w:left="690" w:hanging="330"/>
        <w:rPr>
          <w:rFonts w:eastAsia="Times New Roman" w:cs="Times New Roman"/>
          <w:szCs w:val="24"/>
        </w:rPr>
      </w:pPr>
      <w:r>
        <w:rPr>
          <w:szCs w:val="24"/>
        </w:rPr>
        <w:t>Individuals should wash their</w:t>
      </w:r>
      <w:r w:rsidR="00D05309" w:rsidRPr="00E52019">
        <w:rPr>
          <w:szCs w:val="24"/>
        </w:rPr>
        <w:t xml:space="preserve"> hands before preparing food or drinks and before eating and drinking</w:t>
      </w:r>
      <w:r w:rsidR="00E52019">
        <w:rPr>
          <w:szCs w:val="24"/>
        </w:rPr>
        <w:t>.</w:t>
      </w:r>
    </w:p>
    <w:p w14:paraId="40B983D8" w14:textId="77777777" w:rsidR="00E81007" w:rsidRPr="00E52019" w:rsidRDefault="00E81007">
      <w:pPr>
        <w:pStyle w:val="Body"/>
        <w:spacing w:after="0" w:line="240" w:lineRule="auto"/>
        <w:rPr>
          <w:rFonts w:eastAsia="Times New Roman" w:cs="Times New Roman"/>
          <w:szCs w:val="24"/>
        </w:rPr>
      </w:pPr>
    </w:p>
    <w:p w14:paraId="2803D96D" w14:textId="27E319FF" w:rsidR="00E81007" w:rsidRPr="00E52019" w:rsidRDefault="00D05309">
      <w:pPr>
        <w:pStyle w:val="Body"/>
        <w:spacing w:after="0" w:line="240" w:lineRule="auto"/>
        <w:rPr>
          <w:rFonts w:eastAsia="Times New Roman" w:cs="Times New Roman"/>
          <w:b/>
          <w:bCs/>
          <w:szCs w:val="24"/>
        </w:rPr>
      </w:pPr>
      <w:r w:rsidRPr="00E52019">
        <w:rPr>
          <w:b/>
          <w:bCs/>
          <w:szCs w:val="24"/>
        </w:rPr>
        <w:t xml:space="preserve">Keep Children Safe </w:t>
      </w:r>
      <w:r w:rsidR="00E52019">
        <w:rPr>
          <w:b/>
          <w:bCs/>
          <w:szCs w:val="24"/>
        </w:rPr>
        <w:t>a</w:t>
      </w:r>
      <w:r w:rsidRPr="00E52019">
        <w:rPr>
          <w:b/>
          <w:bCs/>
          <w:szCs w:val="24"/>
        </w:rPr>
        <w:t>round Animals</w:t>
      </w:r>
    </w:p>
    <w:p w14:paraId="36B8E9EA" w14:textId="4E690A34" w:rsidR="00E81007" w:rsidRPr="00E52019" w:rsidRDefault="00D05309">
      <w:pPr>
        <w:pStyle w:val="Body"/>
        <w:numPr>
          <w:ilvl w:val="0"/>
          <w:numId w:val="18"/>
        </w:numPr>
        <w:tabs>
          <w:tab w:val="num" w:pos="690"/>
          <w:tab w:val="left" w:pos="720"/>
        </w:tabs>
        <w:spacing w:after="0" w:line="240" w:lineRule="auto"/>
        <w:ind w:left="690" w:hanging="330"/>
        <w:rPr>
          <w:rFonts w:eastAsia="Times New Roman" w:cs="Times New Roman"/>
          <w:szCs w:val="24"/>
        </w:rPr>
      </w:pPr>
      <w:r w:rsidRPr="00E52019">
        <w:rPr>
          <w:szCs w:val="24"/>
        </w:rPr>
        <w:t xml:space="preserve">Children younger than 5 years </w:t>
      </w:r>
      <w:r w:rsidR="00E52019">
        <w:rPr>
          <w:szCs w:val="24"/>
        </w:rPr>
        <w:t>of age</w:t>
      </w:r>
      <w:r w:rsidR="00E52019" w:rsidRPr="00E52019">
        <w:rPr>
          <w:szCs w:val="24"/>
        </w:rPr>
        <w:t xml:space="preserve"> </w:t>
      </w:r>
      <w:r w:rsidRPr="00E52019">
        <w:rPr>
          <w:szCs w:val="24"/>
        </w:rPr>
        <w:t>always need adult supervision in animal areas</w:t>
      </w:r>
      <w:r w:rsidR="00E52019">
        <w:rPr>
          <w:szCs w:val="24"/>
        </w:rPr>
        <w:t>.</w:t>
      </w:r>
    </w:p>
    <w:p w14:paraId="6EF27C23" w14:textId="2E481CDB" w:rsidR="00E81007" w:rsidRPr="00E52019" w:rsidRDefault="00D05309">
      <w:pPr>
        <w:pStyle w:val="Body"/>
        <w:numPr>
          <w:ilvl w:val="0"/>
          <w:numId w:val="19"/>
        </w:numPr>
        <w:tabs>
          <w:tab w:val="num" w:pos="690"/>
          <w:tab w:val="left" w:pos="720"/>
        </w:tabs>
        <w:spacing w:after="0" w:line="240" w:lineRule="auto"/>
        <w:ind w:left="690" w:hanging="330"/>
        <w:rPr>
          <w:rFonts w:eastAsia="Times New Roman" w:cs="Times New Roman"/>
          <w:szCs w:val="24"/>
        </w:rPr>
      </w:pPr>
      <w:r w:rsidRPr="00E52019">
        <w:rPr>
          <w:szCs w:val="24"/>
        </w:rPr>
        <w:lastRenderedPageBreak/>
        <w:t>Never allow children to put their thumbs, fingers, or objects (for example</w:t>
      </w:r>
      <w:r w:rsidR="00E52019">
        <w:rPr>
          <w:szCs w:val="24"/>
        </w:rPr>
        <w:t>,</w:t>
      </w:r>
      <w:r w:rsidR="00E52019" w:rsidRPr="00E52019">
        <w:rPr>
          <w:szCs w:val="24"/>
        </w:rPr>
        <w:t xml:space="preserve"> </w:t>
      </w:r>
      <w:r w:rsidRPr="00E52019">
        <w:rPr>
          <w:szCs w:val="24"/>
        </w:rPr>
        <w:t>pacifiers or sippy cups) in their mouth while interacting with animals</w:t>
      </w:r>
      <w:r w:rsidR="00E52019">
        <w:rPr>
          <w:szCs w:val="24"/>
        </w:rPr>
        <w:t>.</w:t>
      </w:r>
    </w:p>
    <w:p w14:paraId="67914B84" w14:textId="12F57B77" w:rsidR="00E81007" w:rsidRPr="00E52019" w:rsidRDefault="00E52019">
      <w:pPr>
        <w:pStyle w:val="Body"/>
        <w:numPr>
          <w:ilvl w:val="0"/>
          <w:numId w:val="20"/>
        </w:numPr>
        <w:tabs>
          <w:tab w:val="num" w:pos="690"/>
          <w:tab w:val="left" w:pos="720"/>
        </w:tabs>
        <w:spacing w:after="0" w:line="240" w:lineRule="auto"/>
        <w:ind w:left="690" w:hanging="330"/>
        <w:rPr>
          <w:rFonts w:eastAsia="Times New Roman" w:cs="Times New Roman"/>
          <w:szCs w:val="24"/>
        </w:rPr>
      </w:pPr>
      <w:r>
        <w:rPr>
          <w:szCs w:val="24"/>
        </w:rPr>
        <w:t>Supervise h</w:t>
      </w:r>
      <w:r w:rsidR="00D05309" w:rsidRPr="00E52019">
        <w:rPr>
          <w:szCs w:val="24"/>
        </w:rPr>
        <w:t>and washing</w:t>
      </w:r>
      <w:r>
        <w:rPr>
          <w:szCs w:val="24"/>
        </w:rPr>
        <w:t>.</w:t>
      </w:r>
    </w:p>
    <w:p w14:paraId="4C0AEA15" w14:textId="77777777" w:rsidR="00E81007" w:rsidRPr="00E52019" w:rsidRDefault="00D05309">
      <w:pPr>
        <w:pStyle w:val="Body"/>
        <w:numPr>
          <w:ilvl w:val="0"/>
          <w:numId w:val="21"/>
        </w:numPr>
        <w:tabs>
          <w:tab w:val="num" w:pos="690"/>
          <w:tab w:val="left" w:pos="720"/>
        </w:tabs>
        <w:spacing w:after="0" w:line="240" w:lineRule="auto"/>
        <w:ind w:left="690" w:hanging="330"/>
        <w:rPr>
          <w:rFonts w:eastAsia="Times New Roman" w:cs="Times New Roman"/>
          <w:szCs w:val="24"/>
        </w:rPr>
      </w:pPr>
      <w:r w:rsidRPr="00E52019">
        <w:rPr>
          <w:szCs w:val="24"/>
        </w:rPr>
        <w:t>Do not take or use strollers, bottles, pacifiers, spill-proof cups, or toys in animal areas or barns</w:t>
      </w:r>
      <w:r w:rsidR="00E52019">
        <w:rPr>
          <w:szCs w:val="24"/>
        </w:rPr>
        <w:t>.</w:t>
      </w:r>
    </w:p>
    <w:p w14:paraId="59C30D61" w14:textId="44709670" w:rsidR="00E81007" w:rsidRPr="00E52019" w:rsidRDefault="00D05309">
      <w:pPr>
        <w:pStyle w:val="Body"/>
        <w:numPr>
          <w:ilvl w:val="0"/>
          <w:numId w:val="22"/>
        </w:numPr>
        <w:tabs>
          <w:tab w:val="num" w:pos="690"/>
          <w:tab w:val="left" w:pos="720"/>
        </w:tabs>
        <w:spacing w:after="0" w:line="240" w:lineRule="auto"/>
        <w:ind w:left="690" w:hanging="330"/>
        <w:rPr>
          <w:rFonts w:eastAsia="Times New Roman" w:cs="Times New Roman"/>
          <w:szCs w:val="24"/>
        </w:rPr>
      </w:pPr>
      <w:r w:rsidRPr="00E52019">
        <w:rPr>
          <w:szCs w:val="24"/>
        </w:rPr>
        <w:t xml:space="preserve">Children under 5 years of age, elderly persons, pregnant women, and persons with weakened immune systems should use </w:t>
      </w:r>
      <w:r w:rsidR="00EE06CD">
        <w:rPr>
          <w:szCs w:val="24"/>
        </w:rPr>
        <w:t>extra</w:t>
      </w:r>
      <w:r w:rsidRPr="00E52019">
        <w:rPr>
          <w:szCs w:val="24"/>
        </w:rPr>
        <w:t xml:space="preserve"> precautions when around animal exhibits</w:t>
      </w:r>
      <w:r w:rsidR="00E52019">
        <w:rPr>
          <w:szCs w:val="24"/>
        </w:rPr>
        <w:t>.</w:t>
      </w:r>
    </w:p>
    <w:p w14:paraId="2AE535B4" w14:textId="77777777" w:rsidR="00E81007" w:rsidRPr="00E52019" w:rsidRDefault="00E81007">
      <w:pPr>
        <w:pStyle w:val="Body"/>
        <w:spacing w:after="0" w:line="240" w:lineRule="auto"/>
        <w:rPr>
          <w:rFonts w:eastAsia="Times New Roman" w:cs="Times New Roman"/>
          <w:szCs w:val="24"/>
        </w:rPr>
      </w:pPr>
    </w:p>
    <w:p w14:paraId="364A10B5" w14:textId="2D2A6BDD" w:rsidR="00E81007" w:rsidRPr="00E52019" w:rsidRDefault="00A66355">
      <w:pPr>
        <w:pStyle w:val="Body"/>
        <w:spacing w:after="0" w:line="240" w:lineRule="auto"/>
        <w:rPr>
          <w:rFonts w:eastAsia="Times New Roman" w:cs="Times New Roman"/>
          <w:szCs w:val="24"/>
        </w:rPr>
      </w:pPr>
      <w:r>
        <w:rPr>
          <w:szCs w:val="24"/>
        </w:rPr>
        <w:t>People who</w:t>
      </w:r>
      <w:r w:rsidR="00D05309" w:rsidRPr="00E52019">
        <w:rPr>
          <w:szCs w:val="24"/>
        </w:rPr>
        <w:t xml:space="preserve"> attend an animal exhibit and later become ill</w:t>
      </w:r>
      <w:r>
        <w:rPr>
          <w:szCs w:val="24"/>
        </w:rPr>
        <w:t>,</w:t>
      </w:r>
      <w:r w:rsidR="00D05309" w:rsidRPr="00E52019">
        <w:rPr>
          <w:szCs w:val="24"/>
        </w:rPr>
        <w:t xml:space="preserve"> with</w:t>
      </w:r>
      <w:r>
        <w:rPr>
          <w:szCs w:val="24"/>
        </w:rPr>
        <w:t xml:space="preserve"> either</w:t>
      </w:r>
      <w:r w:rsidR="00D05309" w:rsidRPr="00E52019">
        <w:rPr>
          <w:szCs w:val="24"/>
        </w:rPr>
        <w:t xml:space="preserve"> flu-like symptoms of fever, cough, sore throat, body aches</w:t>
      </w:r>
      <w:r w:rsidR="00E52019">
        <w:rPr>
          <w:szCs w:val="24"/>
        </w:rPr>
        <w:t>,</w:t>
      </w:r>
      <w:r>
        <w:rPr>
          <w:szCs w:val="24"/>
        </w:rPr>
        <w:t xml:space="preserve"> and/or tiredness</w:t>
      </w:r>
      <w:r w:rsidR="00D05309" w:rsidRPr="00E52019">
        <w:rPr>
          <w:szCs w:val="24"/>
        </w:rPr>
        <w:t xml:space="preserve"> or </w:t>
      </w:r>
      <w:r w:rsidR="00E52019">
        <w:rPr>
          <w:szCs w:val="24"/>
        </w:rPr>
        <w:t xml:space="preserve">with </w:t>
      </w:r>
      <w:r w:rsidR="00D05309" w:rsidRPr="00E52019">
        <w:rPr>
          <w:szCs w:val="24"/>
        </w:rPr>
        <w:t xml:space="preserve">gastrointestinal symptoms such as vomiting and diarrhea, especially with </w:t>
      </w:r>
      <w:r>
        <w:rPr>
          <w:szCs w:val="24"/>
        </w:rPr>
        <w:t>a fever or bloody stools, should contact their doctor. Be sure to let the doctor know about any</w:t>
      </w:r>
      <w:r w:rsidR="00D05309" w:rsidRPr="00E52019">
        <w:rPr>
          <w:szCs w:val="24"/>
        </w:rPr>
        <w:t xml:space="preserve"> recent contact with animals. Most</w:t>
      </w:r>
      <w:r w:rsidR="00E52019">
        <w:rPr>
          <w:szCs w:val="24"/>
        </w:rPr>
        <w:t xml:space="preserve"> animal-related</w:t>
      </w:r>
      <w:r w:rsidR="00D05309" w:rsidRPr="00E52019">
        <w:rPr>
          <w:szCs w:val="24"/>
        </w:rPr>
        <w:t xml:space="preserve"> illnesses would appear within one week after animal contact.</w:t>
      </w:r>
    </w:p>
    <w:p w14:paraId="526FD32F" w14:textId="77777777" w:rsidR="00E81007" w:rsidRPr="00E52019" w:rsidRDefault="00E81007">
      <w:pPr>
        <w:pStyle w:val="Body"/>
        <w:spacing w:after="0" w:line="240" w:lineRule="auto"/>
        <w:rPr>
          <w:rFonts w:eastAsia="Times New Roman" w:cs="Times New Roman"/>
          <w:szCs w:val="24"/>
        </w:rPr>
      </w:pPr>
    </w:p>
    <w:p w14:paraId="27058D57" w14:textId="6300253B" w:rsidR="00E81007" w:rsidRPr="00E52019" w:rsidRDefault="00D05309">
      <w:pPr>
        <w:pStyle w:val="Body"/>
        <w:spacing w:after="0" w:line="240" w:lineRule="auto"/>
        <w:rPr>
          <w:rFonts w:eastAsia="Times New Roman" w:cs="Times New Roman"/>
          <w:szCs w:val="24"/>
        </w:rPr>
      </w:pPr>
      <w:r w:rsidRPr="00E52019">
        <w:rPr>
          <w:szCs w:val="24"/>
        </w:rPr>
        <w:t xml:space="preserve">For more information on how to keep people and pets healthy, including information for those who should take </w:t>
      </w:r>
      <w:r w:rsidR="00EE06CD">
        <w:rPr>
          <w:szCs w:val="24"/>
        </w:rPr>
        <w:t>extra</w:t>
      </w:r>
      <w:r w:rsidRPr="00E52019">
        <w:rPr>
          <w:szCs w:val="24"/>
        </w:rPr>
        <w:t xml:space="preserve"> precautions, visit the CDC’s Healthy Pets Healthy People website at </w:t>
      </w:r>
      <w:hyperlink r:id="rId7" w:history="1">
        <w:r w:rsidRPr="00E52019">
          <w:rPr>
            <w:rStyle w:val="Hyperlink2"/>
            <w:sz w:val="22"/>
          </w:rPr>
          <w:t>www.cdc.gov/healthypets/</w:t>
        </w:r>
      </w:hyperlink>
      <w:r w:rsidRPr="00E52019">
        <w:rPr>
          <w:szCs w:val="24"/>
        </w:rPr>
        <w:t xml:space="preserve"> or call the Barry-Eaton District Health Department at </w:t>
      </w:r>
      <w:r w:rsidR="00282668" w:rsidRPr="00E52019">
        <w:rPr>
          <w:szCs w:val="24"/>
        </w:rPr>
        <w:t>(269) 798-4152 in Barry County or (517) 541-2641 in Eaton County</w:t>
      </w:r>
      <w:r w:rsidRPr="00E52019">
        <w:rPr>
          <w:szCs w:val="24"/>
        </w:rPr>
        <w:t>.</w:t>
      </w:r>
    </w:p>
    <w:p w14:paraId="1B0BFF3A" w14:textId="77777777" w:rsidR="00E81007" w:rsidRPr="00E52019" w:rsidRDefault="00E81007">
      <w:pPr>
        <w:pStyle w:val="Body"/>
        <w:spacing w:after="0" w:line="240" w:lineRule="auto"/>
        <w:rPr>
          <w:rFonts w:eastAsia="Times New Roman" w:cs="Times New Roman"/>
          <w:szCs w:val="24"/>
        </w:rPr>
      </w:pPr>
    </w:p>
    <w:p w14:paraId="364B0586" w14:textId="7D166C5A" w:rsidR="00E81007" w:rsidRPr="00E52019" w:rsidRDefault="00D05309">
      <w:pPr>
        <w:pStyle w:val="Body"/>
        <w:spacing w:after="0" w:line="240" w:lineRule="auto"/>
        <w:jc w:val="center"/>
        <w:rPr>
          <w:rFonts w:eastAsia="Times New Roman" w:cs="Times New Roman"/>
          <w:b/>
          <w:bCs/>
          <w:szCs w:val="24"/>
        </w:rPr>
      </w:pPr>
      <w:r w:rsidRPr="00E52019">
        <w:rPr>
          <w:b/>
          <w:bCs/>
          <w:szCs w:val="24"/>
        </w:rPr>
        <w:t>###</w:t>
      </w:r>
    </w:p>
    <w:p w14:paraId="771FBB05" w14:textId="77777777" w:rsidR="00E81007" w:rsidRPr="00E52019" w:rsidRDefault="00E81007">
      <w:pPr>
        <w:pStyle w:val="Body"/>
        <w:spacing w:after="0" w:line="240" w:lineRule="auto"/>
        <w:jc w:val="center"/>
        <w:rPr>
          <w:rFonts w:eastAsia="Times New Roman" w:cs="Times New Roman"/>
          <w:b/>
          <w:bCs/>
          <w:szCs w:val="24"/>
        </w:rPr>
      </w:pPr>
    </w:p>
    <w:p w14:paraId="1756AAC0" w14:textId="77777777" w:rsidR="00E81007" w:rsidRPr="00E52019" w:rsidRDefault="00D05309">
      <w:pPr>
        <w:pStyle w:val="Body"/>
        <w:spacing w:after="0" w:line="240" w:lineRule="auto"/>
        <w:rPr>
          <w:rFonts w:eastAsia="Times New Roman" w:cs="Times New Roman"/>
          <w:b/>
          <w:bCs/>
          <w:szCs w:val="24"/>
        </w:rPr>
      </w:pPr>
      <w:r w:rsidRPr="00E52019">
        <w:rPr>
          <w:b/>
          <w:bCs/>
          <w:szCs w:val="24"/>
        </w:rPr>
        <w:t>Media Contact:</w:t>
      </w:r>
      <w:r w:rsidRPr="00E52019">
        <w:rPr>
          <w:b/>
          <w:bCs/>
          <w:szCs w:val="24"/>
        </w:rPr>
        <w:tab/>
        <w:t>Susan Peters</w:t>
      </w:r>
    </w:p>
    <w:p w14:paraId="72E14C02" w14:textId="1F727DA6" w:rsidR="00E81007" w:rsidRDefault="00D05309">
      <w:pPr>
        <w:pStyle w:val="Body"/>
        <w:spacing w:after="0" w:line="240" w:lineRule="auto"/>
        <w:rPr>
          <w:rFonts w:eastAsia="Times New Roman" w:cs="Times New Roman"/>
          <w:b/>
          <w:bCs/>
          <w:szCs w:val="24"/>
        </w:rPr>
      </w:pPr>
      <w:r w:rsidRPr="00E52019">
        <w:rPr>
          <w:rFonts w:eastAsia="Times New Roman" w:cs="Times New Roman"/>
          <w:b/>
          <w:bCs/>
          <w:szCs w:val="24"/>
        </w:rPr>
        <w:tab/>
      </w:r>
      <w:r w:rsidRPr="00E52019">
        <w:rPr>
          <w:rFonts w:eastAsia="Times New Roman" w:cs="Times New Roman"/>
          <w:b/>
          <w:bCs/>
          <w:szCs w:val="24"/>
        </w:rPr>
        <w:tab/>
        <w:t>(517) 541-2652</w:t>
      </w:r>
    </w:p>
    <w:p w14:paraId="44213639" w14:textId="231470E9" w:rsidR="000D4708" w:rsidRPr="00E52019" w:rsidRDefault="000D4708">
      <w:pPr>
        <w:pStyle w:val="Body"/>
        <w:spacing w:after="0" w:line="240" w:lineRule="auto"/>
        <w:rPr>
          <w:szCs w:val="24"/>
        </w:rPr>
      </w:pPr>
      <w:r>
        <w:rPr>
          <w:rFonts w:eastAsia="Times New Roman" w:cs="Times New Roman"/>
          <w:b/>
          <w:bCs/>
          <w:szCs w:val="24"/>
        </w:rPr>
        <w:tab/>
      </w:r>
      <w:r>
        <w:rPr>
          <w:rFonts w:eastAsia="Times New Roman" w:cs="Times New Roman"/>
          <w:b/>
          <w:bCs/>
          <w:szCs w:val="24"/>
        </w:rPr>
        <w:tab/>
        <w:t>speters@bedhd.org</w:t>
      </w:r>
    </w:p>
    <w:sectPr w:rsidR="000D4708" w:rsidRPr="00E52019">
      <w:headerReference w:type="default" r:id="rId8"/>
      <w:footerReference w:type="default" r:id="rId9"/>
      <w:headerReference w:type="first" r:id="rId10"/>
      <w:footerReference w:type="first" r:id="rId11"/>
      <w:pgSz w:w="12240" w:h="15840"/>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E33A" w14:textId="77777777" w:rsidR="000833D1" w:rsidRDefault="00D05309">
      <w:r>
        <w:separator/>
      </w:r>
    </w:p>
  </w:endnote>
  <w:endnote w:type="continuationSeparator" w:id="0">
    <w:p w14:paraId="51177DE6" w14:textId="77777777" w:rsidR="000833D1" w:rsidRDefault="00D0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3DE0" w14:textId="77777777" w:rsidR="00E81007" w:rsidRDefault="005B1C4A">
    <w:pPr>
      <w:pStyle w:val="Footer"/>
      <w:jc w:val="center"/>
    </w:pPr>
    <w:hyperlink r:id="rId1" w:history="1">
      <w:r w:rsidR="00D05309">
        <w:rPr>
          <w:rStyle w:val="Hyperlink0"/>
        </w:rPr>
        <w:t>www.barryeatonhealth.org</w:t>
      </w:r>
    </w:hyperlink>
    <w:r w:rsidR="00D05309">
      <w:rPr>
        <w:rFonts w:ascii="Arial"/>
        <w:sz w:val="16"/>
        <w:szCs w:val="16"/>
      </w:rPr>
      <w:t xml:space="preserve">          </w:t>
    </w:r>
    <w:r w:rsidR="00D05309">
      <w:rPr>
        <w:rFonts w:ascii="Arial"/>
        <w:b/>
        <w:bCs/>
        <w:i/>
        <w:iCs/>
        <w:sz w:val="16"/>
        <w:szCs w:val="16"/>
      </w:rPr>
      <w:t xml:space="preserve">Be Active </w:t>
    </w:r>
    <w:r w:rsidR="00D05309">
      <w:rPr>
        <w:rFonts w:hAnsi="Arial"/>
        <w:b/>
        <w:bCs/>
        <w:i/>
        <w:iCs/>
        <w:sz w:val="16"/>
        <w:szCs w:val="16"/>
      </w:rPr>
      <w:t>–</w:t>
    </w:r>
    <w:r w:rsidR="00D05309">
      <w:rPr>
        <w:rFonts w:hAnsi="Arial"/>
        <w:b/>
        <w:bCs/>
        <w:i/>
        <w:iCs/>
        <w:sz w:val="16"/>
        <w:szCs w:val="16"/>
      </w:rPr>
      <w:t xml:space="preserve"> </w:t>
    </w:r>
    <w:r w:rsidR="00D05309">
      <w:rPr>
        <w:rFonts w:ascii="Arial"/>
        <w:b/>
        <w:bCs/>
        <w:i/>
        <w:iCs/>
        <w:sz w:val="16"/>
        <w:szCs w:val="16"/>
      </w:rPr>
      <w:t xml:space="preserve">Be Safe </w:t>
    </w:r>
    <w:r w:rsidR="00D05309">
      <w:rPr>
        <w:rFonts w:hAnsi="Arial"/>
        <w:b/>
        <w:bCs/>
        <w:i/>
        <w:iCs/>
        <w:sz w:val="16"/>
        <w:szCs w:val="16"/>
      </w:rPr>
      <w:t>–</w:t>
    </w:r>
    <w:r w:rsidR="00D05309">
      <w:rPr>
        <w:rFonts w:hAnsi="Arial"/>
        <w:b/>
        <w:bCs/>
        <w:i/>
        <w:iCs/>
        <w:sz w:val="16"/>
        <w:szCs w:val="16"/>
      </w:rPr>
      <w:t xml:space="preserve"> </w:t>
    </w:r>
    <w:r w:rsidR="00D05309">
      <w:rPr>
        <w:rFonts w:ascii="Arial"/>
        <w:b/>
        <w:bCs/>
        <w:i/>
        <w:iCs/>
        <w:sz w:val="16"/>
        <w:szCs w:val="16"/>
      </w:rPr>
      <w:t>Be Healthy</w:t>
    </w:r>
    <w:r w:rsidR="00D05309">
      <w:rPr>
        <w:rFonts w:ascii="Arial"/>
        <w:b/>
        <w:bCs/>
        <w:sz w:val="16"/>
        <w:szCs w:val="16"/>
      </w:rPr>
      <w:t xml:space="preserve">          </w:t>
    </w:r>
    <w:r w:rsidR="00D05309">
      <w:rPr>
        <w:rFonts w:ascii="Arial"/>
        <w:sz w:val="16"/>
        <w:szCs w:val="16"/>
      </w:rPr>
      <w:t>www.facebook.com/barryeatonhealth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B6FD" w14:textId="77777777" w:rsidR="00E81007" w:rsidRDefault="00D05309">
    <w:pPr>
      <w:pStyle w:val="Footer"/>
      <w:jc w:val="center"/>
    </w:pPr>
    <w:r>
      <w:rPr>
        <w:rFonts w:ascii="Arial"/>
        <w:sz w:val="16"/>
        <w:szCs w:val="16"/>
      </w:rPr>
      <w:t xml:space="preserve">www.barryeatonhealth.org          </w:t>
    </w:r>
    <w:r>
      <w:rPr>
        <w:rFonts w:ascii="Arial"/>
        <w:b/>
        <w:bCs/>
        <w:i/>
        <w:iCs/>
        <w:sz w:val="16"/>
        <w:szCs w:val="16"/>
      </w:rPr>
      <w:t xml:space="preserve">Be Active </w:t>
    </w:r>
    <w:r>
      <w:rPr>
        <w:rFonts w:hAnsi="Arial"/>
        <w:b/>
        <w:bCs/>
        <w:i/>
        <w:iCs/>
        <w:sz w:val="16"/>
        <w:szCs w:val="16"/>
      </w:rPr>
      <w:t>–</w:t>
    </w:r>
    <w:r>
      <w:rPr>
        <w:rFonts w:hAnsi="Arial"/>
        <w:b/>
        <w:bCs/>
        <w:i/>
        <w:iCs/>
        <w:sz w:val="16"/>
        <w:szCs w:val="16"/>
      </w:rPr>
      <w:t xml:space="preserve"> </w:t>
    </w:r>
    <w:r>
      <w:rPr>
        <w:rFonts w:ascii="Arial"/>
        <w:b/>
        <w:bCs/>
        <w:i/>
        <w:iCs/>
        <w:sz w:val="16"/>
        <w:szCs w:val="16"/>
      </w:rPr>
      <w:t xml:space="preserve">Be Safe </w:t>
    </w:r>
    <w:r>
      <w:rPr>
        <w:rFonts w:hAnsi="Arial"/>
        <w:b/>
        <w:bCs/>
        <w:i/>
        <w:iCs/>
        <w:sz w:val="16"/>
        <w:szCs w:val="16"/>
      </w:rPr>
      <w:t>–</w:t>
    </w:r>
    <w:r>
      <w:rPr>
        <w:rFonts w:hAnsi="Arial"/>
        <w:b/>
        <w:bCs/>
        <w:i/>
        <w:iCs/>
        <w:sz w:val="16"/>
        <w:szCs w:val="16"/>
      </w:rPr>
      <w:t xml:space="preserve"> </w:t>
    </w:r>
    <w:r>
      <w:rPr>
        <w:rFonts w:ascii="Arial"/>
        <w:b/>
        <w:bCs/>
        <w:i/>
        <w:iCs/>
        <w:sz w:val="16"/>
        <w:szCs w:val="16"/>
      </w:rPr>
      <w:t>Be Healthy</w:t>
    </w:r>
    <w:r>
      <w:rPr>
        <w:rFonts w:ascii="Arial"/>
        <w:b/>
        <w:bCs/>
        <w:sz w:val="16"/>
        <w:szCs w:val="16"/>
      </w:rPr>
      <w:t xml:space="preserve">          </w:t>
    </w:r>
    <w:r>
      <w:rPr>
        <w:rFonts w:ascii="Arial"/>
        <w:sz w:val="16"/>
        <w:szCs w:val="16"/>
      </w:rPr>
      <w:t>www.facebook.com/barryeatonhealth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3374C" w14:textId="77777777" w:rsidR="000833D1" w:rsidRDefault="00D05309">
      <w:r>
        <w:separator/>
      </w:r>
    </w:p>
  </w:footnote>
  <w:footnote w:type="continuationSeparator" w:id="0">
    <w:p w14:paraId="5FF9950A" w14:textId="77777777" w:rsidR="000833D1" w:rsidRDefault="00D0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B823" w14:textId="512ED878" w:rsidR="00E81007" w:rsidRDefault="00D05309">
    <w:pPr>
      <w:pStyle w:val="Header"/>
    </w:pPr>
    <w:r>
      <w:t xml:space="preserve">Page </w:t>
    </w:r>
    <w:r>
      <w:fldChar w:fldCharType="begin"/>
    </w:r>
    <w:r>
      <w:instrText xml:space="preserve"> PAGE </w:instrText>
    </w:r>
    <w:r>
      <w:fldChar w:fldCharType="separate"/>
    </w:r>
    <w:r w:rsidR="005B1C4A">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7037" w14:textId="77777777" w:rsidR="00E81007" w:rsidRDefault="00D05309">
    <w:pPr>
      <w:pStyle w:val="Footer"/>
      <w:jc w:val="right"/>
      <w:rPr>
        <w:rFonts w:ascii="Arial" w:eastAsia="Arial" w:hAnsi="Arial" w:cs="Arial"/>
        <w:i/>
        <w:iCs/>
        <w:color w:val="808080"/>
        <w:sz w:val="16"/>
        <w:szCs w:val="16"/>
        <w:u w:color="808080"/>
      </w:rPr>
    </w:pPr>
    <w:r>
      <w:rPr>
        <w:rFonts w:ascii="Arial" w:eastAsia="Arial" w:hAnsi="Arial" w:cs="Arial"/>
        <w:i/>
        <w:iCs/>
        <w:noProof/>
        <w:color w:val="808080"/>
        <w:sz w:val="16"/>
        <w:szCs w:val="16"/>
        <w:u w:color="808080"/>
      </w:rPr>
      <w:drawing>
        <wp:anchor distT="152400" distB="152400" distL="152400" distR="152400" simplePos="0" relativeHeight="251658240" behindDoc="1" locked="0" layoutInCell="1" allowOverlap="1" wp14:anchorId="0BDFA435" wp14:editId="1DAB4578">
          <wp:simplePos x="0" y="0"/>
          <wp:positionH relativeFrom="page">
            <wp:posOffset>731519</wp:posOffset>
          </wp:positionH>
          <wp:positionV relativeFrom="page">
            <wp:posOffset>454660</wp:posOffset>
          </wp:positionV>
          <wp:extent cx="3018594" cy="890906"/>
          <wp:effectExtent l="0" t="0" r="0" b="0"/>
          <wp:wrapNone/>
          <wp:docPr id="1073741825" name="officeArt object" descr="J:\Planning Promotion Evaluation Unit\COMMUNICATIONS\New LOGO\Revised logo\BEDHD-vertical-sm-tagline-rgb.jpg"/>
          <wp:cNvGraphicFramePr/>
          <a:graphic xmlns:a="http://schemas.openxmlformats.org/drawingml/2006/main">
            <a:graphicData uri="http://schemas.openxmlformats.org/drawingml/2006/picture">
              <pic:pic xmlns:pic="http://schemas.openxmlformats.org/drawingml/2006/picture">
                <pic:nvPicPr>
                  <pic:cNvPr id="1073741825" name="image1.jpg" descr="J:\Planning Promotion Evaluation Unit\COMMUNICATIONS\New LOGO\Revised logo\BEDHD-vertical-sm-tagline-rgb.jpg"/>
                  <pic:cNvPicPr/>
                </pic:nvPicPr>
                <pic:blipFill>
                  <a:blip r:embed="rId1">
                    <a:extLst/>
                  </a:blip>
                  <a:stretch>
                    <a:fillRect/>
                  </a:stretch>
                </pic:blipFill>
                <pic:spPr>
                  <a:xfrm>
                    <a:off x="0" y="0"/>
                    <a:ext cx="3018594" cy="890906"/>
                  </a:xfrm>
                  <a:prstGeom prst="rect">
                    <a:avLst/>
                  </a:prstGeom>
                  <a:ln w="12700" cap="flat">
                    <a:noFill/>
                    <a:miter lim="400000"/>
                  </a:ln>
                  <a:effectLst/>
                </pic:spPr>
              </pic:pic>
            </a:graphicData>
          </a:graphic>
        </wp:anchor>
      </w:drawing>
    </w:r>
    <w:r>
      <w:rPr>
        <w:rFonts w:ascii="Arial"/>
        <w:b/>
        <w:bCs/>
        <w:i/>
        <w:iCs/>
        <w:color w:val="990000"/>
        <w:sz w:val="16"/>
        <w:szCs w:val="16"/>
        <w:u w:color="990000"/>
      </w:rPr>
      <w:t xml:space="preserve"> </w:t>
    </w:r>
    <w:r>
      <w:rPr>
        <w:rFonts w:ascii="Arial"/>
        <w:i/>
        <w:iCs/>
        <w:color w:val="808080"/>
        <w:sz w:val="16"/>
        <w:szCs w:val="16"/>
        <w:u w:color="808080"/>
      </w:rPr>
      <w:t xml:space="preserve">Barry County: 330 W. Woodlawn Ave., Hastings MI 49058  </w:t>
    </w:r>
  </w:p>
  <w:p w14:paraId="5477DD19" w14:textId="77777777" w:rsidR="00E81007" w:rsidRDefault="00D05309">
    <w:pPr>
      <w:pStyle w:val="Footer"/>
      <w:jc w:val="right"/>
      <w:rPr>
        <w:rFonts w:ascii="Arial" w:eastAsia="Arial" w:hAnsi="Arial" w:cs="Arial"/>
        <w:i/>
        <w:iCs/>
        <w:color w:val="808080"/>
        <w:sz w:val="16"/>
        <w:szCs w:val="16"/>
        <w:u w:color="808080"/>
      </w:rPr>
    </w:pPr>
    <w:r>
      <w:rPr>
        <w:rFonts w:ascii="Arial"/>
        <w:i/>
        <w:iCs/>
        <w:color w:val="808080"/>
        <w:sz w:val="16"/>
        <w:szCs w:val="16"/>
        <w:u w:color="808080"/>
      </w:rPr>
      <w:t>Phone: 269-945-9516    Fax: 269-818-0237</w:t>
    </w:r>
  </w:p>
  <w:p w14:paraId="1569F03C" w14:textId="77777777" w:rsidR="00E81007" w:rsidRDefault="00E81007">
    <w:pPr>
      <w:pStyle w:val="Footer"/>
      <w:jc w:val="right"/>
      <w:rPr>
        <w:rFonts w:ascii="Arial" w:eastAsia="Arial" w:hAnsi="Arial" w:cs="Arial"/>
        <w:i/>
        <w:iCs/>
        <w:color w:val="808080"/>
        <w:sz w:val="12"/>
        <w:szCs w:val="12"/>
        <w:u w:color="808080"/>
      </w:rPr>
    </w:pPr>
  </w:p>
  <w:p w14:paraId="1C31F3B5" w14:textId="77777777" w:rsidR="00E81007" w:rsidRDefault="00D05309">
    <w:pPr>
      <w:pStyle w:val="Footer"/>
      <w:jc w:val="right"/>
      <w:rPr>
        <w:rFonts w:ascii="Arial" w:eastAsia="Arial" w:hAnsi="Arial" w:cs="Arial"/>
        <w:i/>
        <w:iCs/>
        <w:color w:val="808080"/>
        <w:sz w:val="16"/>
        <w:szCs w:val="16"/>
        <w:u w:color="808080"/>
      </w:rPr>
    </w:pPr>
    <w:r>
      <w:rPr>
        <w:rFonts w:ascii="Arial"/>
        <w:i/>
        <w:iCs/>
        <w:color w:val="808080"/>
        <w:sz w:val="16"/>
        <w:szCs w:val="16"/>
        <w:u w:color="808080"/>
      </w:rPr>
      <w:t>Eaton County: 1033 Health Care Dr., Charlotte, MI 48813</w:t>
    </w:r>
  </w:p>
  <w:p w14:paraId="435F2C4A" w14:textId="77777777" w:rsidR="00E81007" w:rsidRDefault="00D05309">
    <w:pPr>
      <w:pStyle w:val="Footer"/>
      <w:jc w:val="right"/>
      <w:rPr>
        <w:rFonts w:ascii="Arial" w:eastAsia="Arial" w:hAnsi="Arial" w:cs="Arial"/>
        <w:i/>
        <w:iCs/>
        <w:color w:val="808080"/>
        <w:sz w:val="16"/>
        <w:szCs w:val="16"/>
        <w:u w:color="808080"/>
      </w:rPr>
    </w:pPr>
    <w:r>
      <w:rPr>
        <w:rFonts w:ascii="Arial"/>
        <w:i/>
        <w:iCs/>
        <w:color w:val="808080"/>
        <w:sz w:val="16"/>
        <w:szCs w:val="16"/>
        <w:u w:color="808080"/>
      </w:rPr>
      <w:t>Phone: 517-543-2430    Fax: 517-543-7737</w:t>
    </w:r>
  </w:p>
  <w:p w14:paraId="3532DBF0" w14:textId="77777777" w:rsidR="00E81007" w:rsidRDefault="00E81007">
    <w:pPr>
      <w:pStyle w:val="Footer"/>
      <w:jc w:val="right"/>
      <w:rPr>
        <w:rFonts w:ascii="Arial" w:eastAsia="Arial" w:hAnsi="Arial" w:cs="Arial"/>
        <w:i/>
        <w:iCs/>
        <w:color w:val="808080"/>
        <w:sz w:val="12"/>
        <w:szCs w:val="12"/>
        <w:u w:color="808080"/>
      </w:rPr>
    </w:pPr>
  </w:p>
  <w:p w14:paraId="7B2C63D8" w14:textId="77777777" w:rsidR="00E81007" w:rsidRDefault="00D05309">
    <w:pPr>
      <w:pStyle w:val="Footer"/>
      <w:jc w:val="right"/>
      <w:rPr>
        <w:rFonts w:ascii="Arial" w:eastAsia="Arial" w:hAnsi="Arial" w:cs="Arial"/>
        <w:i/>
        <w:iCs/>
        <w:color w:val="808080"/>
        <w:sz w:val="16"/>
        <w:szCs w:val="16"/>
        <w:u w:color="808080"/>
      </w:rPr>
    </w:pPr>
    <w:r>
      <w:rPr>
        <w:rFonts w:ascii="Arial"/>
        <w:i/>
        <w:iCs/>
        <w:color w:val="808080"/>
        <w:sz w:val="16"/>
        <w:szCs w:val="16"/>
        <w:u w:color="808080"/>
      </w:rPr>
      <w:t xml:space="preserve">Eaton Behavioral Health: 1033 Health Care Dr., Charlotte, MI 48813  </w:t>
    </w:r>
  </w:p>
  <w:p w14:paraId="70FF579E" w14:textId="77777777" w:rsidR="00E81007" w:rsidRDefault="00D05309">
    <w:pPr>
      <w:pStyle w:val="Footer"/>
      <w:jc w:val="right"/>
      <w:rPr>
        <w:rFonts w:ascii="Arial" w:eastAsia="Arial" w:hAnsi="Arial" w:cs="Arial"/>
        <w:i/>
        <w:iCs/>
        <w:color w:val="808080"/>
        <w:sz w:val="16"/>
        <w:szCs w:val="16"/>
        <w:u w:color="808080"/>
      </w:rPr>
    </w:pPr>
    <w:r>
      <w:rPr>
        <w:rFonts w:ascii="Arial"/>
        <w:i/>
        <w:iCs/>
        <w:color w:val="808080"/>
        <w:sz w:val="16"/>
        <w:szCs w:val="16"/>
        <w:u w:color="808080"/>
      </w:rPr>
      <w:t xml:space="preserve">                            Phone: 517-543-2580    Fax: 517-543-8191</w:t>
    </w:r>
  </w:p>
  <w:p w14:paraId="0ED135DF" w14:textId="77777777" w:rsidR="00E81007" w:rsidRDefault="00E81007">
    <w:pPr>
      <w:pStyle w:val="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2E9C"/>
    <w:multiLevelType w:val="multilevel"/>
    <w:tmpl w:val="9032479A"/>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 w15:restartNumberingAfterBreak="0">
    <w:nsid w:val="1EA676ED"/>
    <w:multiLevelType w:val="multilevel"/>
    <w:tmpl w:val="5090FEEE"/>
    <w:styleLink w:val="List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 w15:restartNumberingAfterBreak="0">
    <w:nsid w:val="209F2FDE"/>
    <w:multiLevelType w:val="multilevel"/>
    <w:tmpl w:val="1FEE4412"/>
    <w:styleLink w:val="List3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 w15:restartNumberingAfterBreak="0">
    <w:nsid w:val="2B8F46C8"/>
    <w:multiLevelType w:val="multilevel"/>
    <w:tmpl w:val="6A92F52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4" w15:restartNumberingAfterBreak="0">
    <w:nsid w:val="2CB97F88"/>
    <w:multiLevelType w:val="multilevel"/>
    <w:tmpl w:val="C6F4229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 w15:restartNumberingAfterBreak="0">
    <w:nsid w:val="2D84644A"/>
    <w:multiLevelType w:val="multilevel"/>
    <w:tmpl w:val="8B72082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6" w15:restartNumberingAfterBreak="0">
    <w:nsid w:val="322C762C"/>
    <w:multiLevelType w:val="multilevel"/>
    <w:tmpl w:val="9D9CDD70"/>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7" w15:restartNumberingAfterBreak="0">
    <w:nsid w:val="33EE5F37"/>
    <w:multiLevelType w:val="multilevel"/>
    <w:tmpl w:val="0220EC24"/>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8" w15:restartNumberingAfterBreak="0">
    <w:nsid w:val="39646EEC"/>
    <w:multiLevelType w:val="multilevel"/>
    <w:tmpl w:val="25D4934C"/>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9" w15:restartNumberingAfterBreak="0">
    <w:nsid w:val="495629E0"/>
    <w:multiLevelType w:val="multilevel"/>
    <w:tmpl w:val="4C305256"/>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0" w15:restartNumberingAfterBreak="0">
    <w:nsid w:val="49CD1382"/>
    <w:multiLevelType w:val="multilevel"/>
    <w:tmpl w:val="3E22FFAA"/>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1" w15:restartNumberingAfterBreak="0">
    <w:nsid w:val="4FFD6E10"/>
    <w:multiLevelType w:val="multilevel"/>
    <w:tmpl w:val="491E7536"/>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557D575F"/>
    <w:multiLevelType w:val="multilevel"/>
    <w:tmpl w:val="51267D56"/>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3" w15:restartNumberingAfterBreak="0">
    <w:nsid w:val="5B005DEE"/>
    <w:multiLevelType w:val="multilevel"/>
    <w:tmpl w:val="59801DFC"/>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4" w15:restartNumberingAfterBreak="0">
    <w:nsid w:val="5F5E6C0C"/>
    <w:multiLevelType w:val="multilevel"/>
    <w:tmpl w:val="8E4EC54A"/>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5" w15:restartNumberingAfterBreak="0">
    <w:nsid w:val="63976AE5"/>
    <w:multiLevelType w:val="multilevel"/>
    <w:tmpl w:val="5CCC5D4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6" w15:restartNumberingAfterBreak="0">
    <w:nsid w:val="63B56EFC"/>
    <w:multiLevelType w:val="multilevel"/>
    <w:tmpl w:val="13308374"/>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7" w15:restartNumberingAfterBreak="0">
    <w:nsid w:val="66102DF4"/>
    <w:multiLevelType w:val="multilevel"/>
    <w:tmpl w:val="31FE39EE"/>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8" w15:restartNumberingAfterBreak="0">
    <w:nsid w:val="672F4F86"/>
    <w:multiLevelType w:val="multilevel"/>
    <w:tmpl w:val="3A121C6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15:restartNumberingAfterBreak="0">
    <w:nsid w:val="699836BA"/>
    <w:multiLevelType w:val="multilevel"/>
    <w:tmpl w:val="5CBC1C7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0" w15:restartNumberingAfterBreak="0">
    <w:nsid w:val="6FF263DF"/>
    <w:multiLevelType w:val="multilevel"/>
    <w:tmpl w:val="400090FA"/>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1" w15:restartNumberingAfterBreak="0">
    <w:nsid w:val="791A2EE1"/>
    <w:multiLevelType w:val="multilevel"/>
    <w:tmpl w:val="6C845C4A"/>
    <w:styleLink w:val="List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num w:numId="1">
    <w:abstractNumId w:val="17"/>
  </w:num>
  <w:num w:numId="2">
    <w:abstractNumId w:val="15"/>
  </w:num>
  <w:num w:numId="3">
    <w:abstractNumId w:val="7"/>
  </w:num>
  <w:num w:numId="4">
    <w:abstractNumId w:val="16"/>
  </w:num>
  <w:num w:numId="5">
    <w:abstractNumId w:val="11"/>
  </w:num>
  <w:num w:numId="6">
    <w:abstractNumId w:val="21"/>
  </w:num>
  <w:num w:numId="7">
    <w:abstractNumId w:val="20"/>
  </w:num>
  <w:num w:numId="8">
    <w:abstractNumId w:val="4"/>
  </w:num>
  <w:num w:numId="9">
    <w:abstractNumId w:val="5"/>
  </w:num>
  <w:num w:numId="10">
    <w:abstractNumId w:val="6"/>
  </w:num>
  <w:num w:numId="11">
    <w:abstractNumId w:val="13"/>
  </w:num>
  <w:num w:numId="12">
    <w:abstractNumId w:val="19"/>
  </w:num>
  <w:num w:numId="13">
    <w:abstractNumId w:val="10"/>
  </w:num>
  <w:num w:numId="14">
    <w:abstractNumId w:val="14"/>
  </w:num>
  <w:num w:numId="15">
    <w:abstractNumId w:val="1"/>
  </w:num>
  <w:num w:numId="16">
    <w:abstractNumId w:val="12"/>
  </w:num>
  <w:num w:numId="17">
    <w:abstractNumId w:val="18"/>
  </w:num>
  <w:num w:numId="18">
    <w:abstractNumId w:val="0"/>
  </w:num>
  <w:num w:numId="19">
    <w:abstractNumId w:val="8"/>
  </w:num>
  <w:num w:numId="20">
    <w:abstractNumId w:val="3"/>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07"/>
    <w:rsid w:val="00040C36"/>
    <w:rsid w:val="000833D1"/>
    <w:rsid w:val="000D4708"/>
    <w:rsid w:val="00282668"/>
    <w:rsid w:val="003F16C9"/>
    <w:rsid w:val="005700BA"/>
    <w:rsid w:val="005877EF"/>
    <w:rsid w:val="005B1C4A"/>
    <w:rsid w:val="006471F7"/>
    <w:rsid w:val="00A43DDE"/>
    <w:rsid w:val="00A66355"/>
    <w:rsid w:val="00B04C9C"/>
    <w:rsid w:val="00B617CF"/>
    <w:rsid w:val="00CB2D6B"/>
    <w:rsid w:val="00D05309"/>
    <w:rsid w:val="00E52019"/>
    <w:rsid w:val="00E81007"/>
    <w:rsid w:val="00EC072F"/>
    <w:rsid w:val="00EE06CD"/>
    <w:rsid w:val="00F0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781C"/>
  <w15:docId w15:val="{16AA182B-DEC0-4204-8FBB-13123EEA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sz w:val="16"/>
      <w:szCs w:val="16"/>
    </w:rPr>
  </w:style>
  <w:style w:type="paragraph" w:styleId="Footer">
    <w:name w:val="footer"/>
    <w:pPr>
      <w:tabs>
        <w:tab w:val="center" w:pos="4320"/>
        <w:tab w:val="right" w:pos="8640"/>
      </w:tabs>
    </w:pPr>
    <w:rPr>
      <w:rFonts w:eastAsia="Times New Roman"/>
      <w:color w:val="000000"/>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Hyperlink1">
    <w:name w:val="Hyperlink.1"/>
    <w:basedOn w:val="Hyperlink"/>
    <w:rPr>
      <w:color w:val="0000FF"/>
      <w:u w:val="single" w:color="0000FF"/>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5"/>
      </w:numPr>
    </w:pPr>
  </w:style>
  <w:style w:type="numbering" w:customStyle="1" w:styleId="ImportedStyle2">
    <w:name w:val="Imported Style 2"/>
  </w:style>
  <w:style w:type="numbering" w:customStyle="1" w:styleId="List21">
    <w:name w:val="List 21"/>
    <w:basedOn w:val="ImportedStyle2"/>
    <w:pPr>
      <w:numPr>
        <w:numId w:val="11"/>
      </w:numPr>
    </w:pPr>
  </w:style>
  <w:style w:type="numbering" w:customStyle="1" w:styleId="List31">
    <w:name w:val="List 31"/>
    <w:basedOn w:val="ImportedStyle3"/>
    <w:pPr>
      <w:numPr>
        <w:numId w:val="22"/>
      </w:numPr>
    </w:pPr>
  </w:style>
  <w:style w:type="numbering" w:customStyle="1" w:styleId="ImportedStyle3">
    <w:name w:val="Imported Style 3"/>
  </w:style>
  <w:style w:type="character" w:customStyle="1" w:styleId="Hyperlink2">
    <w:name w:val="Hyperlink.2"/>
    <w:basedOn w:val="Hyperlink1"/>
    <w:rPr>
      <w:color w:val="0000FF"/>
      <w:sz w:val="24"/>
      <w:szCs w:val="24"/>
      <w:u w:val="single" w:color="0000FF"/>
    </w:rPr>
  </w:style>
  <w:style w:type="character" w:styleId="CommentReference">
    <w:name w:val="annotation reference"/>
    <w:basedOn w:val="DefaultParagraphFont"/>
    <w:uiPriority w:val="99"/>
    <w:semiHidden/>
    <w:unhideWhenUsed/>
    <w:rsid w:val="00E52019"/>
    <w:rPr>
      <w:sz w:val="16"/>
      <w:szCs w:val="16"/>
    </w:rPr>
  </w:style>
  <w:style w:type="paragraph" w:styleId="CommentText">
    <w:name w:val="annotation text"/>
    <w:basedOn w:val="Normal"/>
    <w:link w:val="CommentTextChar"/>
    <w:uiPriority w:val="99"/>
    <w:semiHidden/>
    <w:unhideWhenUsed/>
    <w:rsid w:val="00E52019"/>
    <w:rPr>
      <w:sz w:val="20"/>
      <w:szCs w:val="20"/>
    </w:rPr>
  </w:style>
  <w:style w:type="character" w:customStyle="1" w:styleId="CommentTextChar">
    <w:name w:val="Comment Text Char"/>
    <w:basedOn w:val="DefaultParagraphFont"/>
    <w:link w:val="CommentText"/>
    <w:uiPriority w:val="99"/>
    <w:semiHidden/>
    <w:rsid w:val="00E52019"/>
  </w:style>
  <w:style w:type="paragraph" w:styleId="CommentSubject">
    <w:name w:val="annotation subject"/>
    <w:basedOn w:val="CommentText"/>
    <w:next w:val="CommentText"/>
    <w:link w:val="CommentSubjectChar"/>
    <w:uiPriority w:val="99"/>
    <w:semiHidden/>
    <w:unhideWhenUsed/>
    <w:rsid w:val="00E52019"/>
    <w:rPr>
      <w:b/>
      <w:bCs/>
    </w:rPr>
  </w:style>
  <w:style w:type="character" w:customStyle="1" w:styleId="CommentSubjectChar">
    <w:name w:val="Comment Subject Char"/>
    <w:basedOn w:val="CommentTextChar"/>
    <w:link w:val="CommentSubject"/>
    <w:uiPriority w:val="99"/>
    <w:semiHidden/>
    <w:rsid w:val="00E52019"/>
    <w:rPr>
      <w:b/>
      <w:bCs/>
    </w:rPr>
  </w:style>
  <w:style w:type="paragraph" w:styleId="BalloonText">
    <w:name w:val="Balloon Text"/>
    <w:basedOn w:val="Normal"/>
    <w:link w:val="BalloonTextChar"/>
    <w:uiPriority w:val="99"/>
    <w:semiHidden/>
    <w:unhideWhenUsed/>
    <w:rsid w:val="00E52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c.gov/healthype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Peters</dc:creator>
  <cp:lastModifiedBy>Jodie Shaver</cp:lastModifiedBy>
  <cp:revision>2</cp:revision>
  <dcterms:created xsi:type="dcterms:W3CDTF">2018-07-05T14:20:00Z</dcterms:created>
  <dcterms:modified xsi:type="dcterms:W3CDTF">2018-07-05T14:20:00Z</dcterms:modified>
</cp:coreProperties>
</file>