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9C" w:rsidRPr="008B5F96" w:rsidRDefault="00EE3C9C" w:rsidP="00EE3C9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5F96">
        <w:rPr>
          <w:rFonts w:ascii="Times New Roman" w:hAnsi="Times New Roman" w:cs="Times New Roman"/>
          <w:b/>
          <w:sz w:val="24"/>
          <w:szCs w:val="24"/>
        </w:rPr>
        <w:t>Health Officer / Medical Director Collaboration</w:t>
      </w:r>
    </w:p>
    <w:p w:rsidR="00EE3C9C" w:rsidRPr="008B5F96" w:rsidRDefault="00EE3C9C" w:rsidP="00EE3C9C">
      <w:pPr>
        <w:rPr>
          <w:rFonts w:ascii="Times New Roman" w:hAnsi="Times New Roman" w:cs="Times New Roman"/>
          <w:b/>
          <w:sz w:val="24"/>
          <w:szCs w:val="24"/>
        </w:rPr>
      </w:pPr>
    </w:p>
    <w:p w:rsidR="00EE3C9C" w:rsidRPr="008B5F96" w:rsidRDefault="00EE3C9C" w:rsidP="00EE3C9C">
      <w:p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MALPH facilitated a Cross-Jurisdictional Sharing Project over the past two years.   A work group comprised of medical directors and health officers has provided guidance to the project.   The following materials were developed to assist local public health departments with assuring a strong foundation for medical direction and support.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Template Memorandum of Understanding for Medical Director back-up with another local health department developed in 2016.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Orientation Checklist for when a medical director changes, developed in 2016.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A Change Checklist to identify various items which need to be updated when a local health department changes their medical director, developed in 2016.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An employment agreement template for medical director, a legal review was completed on the template and does have areas to localize based upon the LPHD needs developed in 2017.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A template for a medical director job description.  A legal review was completed on the job description in 2017.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Templates for Collaborative practice agreements between medical directors and nurse practitioners/physician assistants were developed and legal review completed in 2017.</w:t>
      </w:r>
    </w:p>
    <w:p w:rsidR="00EE3C9C" w:rsidRPr="008B5F96" w:rsidRDefault="00EE3C9C" w:rsidP="00EE3C9C">
      <w:p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The relationship between the health officer and medical director is extremely important to assure a strong public health presence in the local health jurisdiction both internally and externally. Key actions which have been identified to strengthen that relationship include: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An employment agreement and job description in place and reviewed annually.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An evaluation process in place for the medical director that includes discussion around the strategic priorities of the LPHD.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Review the role the medical director will play with the governing entity, i.e., participate in meetings, provide monthly report, and make policy recommendations.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Define the process for back-up when the medical director is ill or on vacation.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Identify the mentor for the medical director if new to the position or discuss how the existing medical director may mentor new medical directors.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Define process of public health policy development/standing orders and how the medical director is engaged in this process.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Define expectations of the medical director related to media inquiries.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Inclusion of the medical director in agency strategic planning process.</w:t>
      </w:r>
    </w:p>
    <w:p w:rsidR="00EE3C9C" w:rsidRPr="008B5F96" w:rsidRDefault="00EE3C9C" w:rsidP="00EE3C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5F96">
        <w:rPr>
          <w:rFonts w:ascii="Times New Roman" w:hAnsi="Times New Roman" w:cs="Times New Roman"/>
          <w:sz w:val="24"/>
          <w:szCs w:val="24"/>
        </w:rPr>
        <w:t>Agree upon preferred methods of communication and expectations between the two leadership positions.</w:t>
      </w:r>
    </w:p>
    <w:p w:rsidR="00A51F7E" w:rsidRDefault="00DA2BD8"/>
    <w:sectPr w:rsidR="00A51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4B59"/>
    <w:multiLevelType w:val="hybridMultilevel"/>
    <w:tmpl w:val="443A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9C"/>
    <w:rsid w:val="002E2F21"/>
    <w:rsid w:val="00422621"/>
    <w:rsid w:val="00DA2BD8"/>
    <w:rsid w:val="00E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7C12E-8ACF-4E8E-8F4B-A8E238F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VanGills</dc:creator>
  <cp:keywords/>
  <dc:description/>
  <cp:lastModifiedBy>Jodie Fulk</cp:lastModifiedBy>
  <cp:revision>2</cp:revision>
  <dcterms:created xsi:type="dcterms:W3CDTF">2017-11-06T17:49:00Z</dcterms:created>
  <dcterms:modified xsi:type="dcterms:W3CDTF">2017-11-06T17:49:00Z</dcterms:modified>
</cp:coreProperties>
</file>