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AD" w:rsidRPr="008B5F96" w:rsidRDefault="00B609AD" w:rsidP="00B609AD">
      <w:pPr>
        <w:rPr>
          <w:rFonts w:ascii="Times New Roman" w:hAnsi="Times New Roman" w:cs="Times New Roman"/>
          <w:bCs/>
          <w:sz w:val="24"/>
          <w:szCs w:val="24"/>
        </w:rPr>
      </w:pPr>
      <w:bookmarkStart w:id="0" w:name="_GoBack"/>
      <w:bookmarkEnd w:id="0"/>
      <w:r w:rsidRPr="008B5F96">
        <w:rPr>
          <w:rFonts w:ascii="Times New Roman" w:hAnsi="Times New Roman" w:cs="Times New Roman"/>
          <w:b/>
          <w:bCs/>
          <w:sz w:val="24"/>
          <w:szCs w:val="24"/>
        </w:rPr>
        <w:t>Status:</w:t>
      </w:r>
      <w:r w:rsidRPr="008B5F96">
        <w:rPr>
          <w:rFonts w:ascii="Times New Roman" w:hAnsi="Times New Roman" w:cs="Times New Roman"/>
          <w:b/>
          <w:bCs/>
          <w:sz w:val="24"/>
          <w:szCs w:val="24"/>
        </w:rPr>
        <w:tab/>
      </w:r>
      <w:r w:rsidRPr="008B5F96">
        <w:rPr>
          <w:rFonts w:ascii="Times New Roman" w:hAnsi="Times New Roman" w:cs="Times New Roman"/>
          <w:bCs/>
          <w:sz w:val="24"/>
          <w:szCs w:val="24"/>
        </w:rPr>
        <w:t>Exempt</w:t>
      </w:r>
    </w:p>
    <w:p w:rsidR="00B609AD" w:rsidRPr="008B5F96" w:rsidRDefault="00B609AD" w:rsidP="00B609AD">
      <w:pPr>
        <w:rPr>
          <w:rFonts w:ascii="Times New Roman" w:hAnsi="Times New Roman" w:cs="Times New Roman"/>
          <w:b/>
          <w:bCs/>
          <w:sz w:val="24"/>
          <w:szCs w:val="24"/>
        </w:rPr>
      </w:pPr>
      <w:r w:rsidRPr="008B5F96">
        <w:rPr>
          <w:rFonts w:ascii="Times New Roman" w:hAnsi="Times New Roman" w:cs="Times New Roman"/>
          <w:b/>
          <w:bCs/>
          <w:sz w:val="24"/>
          <w:szCs w:val="24"/>
        </w:rPr>
        <w:t>OSHA:</w:t>
      </w:r>
      <w:r w:rsidRPr="008B5F96">
        <w:rPr>
          <w:rFonts w:ascii="Times New Roman" w:hAnsi="Times New Roman" w:cs="Times New Roman"/>
          <w:b/>
          <w:bCs/>
          <w:sz w:val="24"/>
          <w:szCs w:val="24"/>
        </w:rPr>
        <w:tab/>
      </w:r>
      <w:r w:rsidRPr="008B5F96">
        <w:rPr>
          <w:rFonts w:ascii="Times New Roman" w:hAnsi="Times New Roman" w:cs="Times New Roman"/>
          <w:bCs/>
          <w:sz w:val="24"/>
          <w:szCs w:val="24"/>
        </w:rPr>
        <w:t>Category A</w:t>
      </w:r>
    </w:p>
    <w:p w:rsidR="00B609AD" w:rsidRPr="008B5F96" w:rsidRDefault="00B609AD" w:rsidP="00B609AD">
      <w:pPr>
        <w:rPr>
          <w:rFonts w:ascii="Times New Roman" w:hAnsi="Times New Roman" w:cs="Times New Roman"/>
          <w:b/>
          <w:bCs/>
          <w:sz w:val="24"/>
          <w:szCs w:val="24"/>
        </w:rPr>
      </w:pPr>
    </w:p>
    <w:p w:rsidR="00B609AD" w:rsidRPr="008B5F96" w:rsidRDefault="00B609AD" w:rsidP="00B609AD">
      <w:pPr>
        <w:jc w:val="center"/>
        <w:rPr>
          <w:rFonts w:ascii="Times New Roman" w:hAnsi="Times New Roman" w:cs="Times New Roman"/>
          <w:b/>
          <w:bCs/>
          <w:sz w:val="24"/>
          <w:szCs w:val="24"/>
        </w:rPr>
      </w:pPr>
      <w:r w:rsidRPr="008B5F96">
        <w:rPr>
          <w:rFonts w:ascii="Times New Roman" w:hAnsi="Times New Roman" w:cs="Times New Roman"/>
          <w:b/>
          <w:bCs/>
          <w:i/>
          <w:iCs/>
          <w:sz w:val="24"/>
          <w:szCs w:val="24"/>
        </w:rPr>
        <w:t>MEDICAL DIRECTOR - Job Description Template</w:t>
      </w:r>
    </w:p>
    <w:p w:rsidR="00B609AD" w:rsidRPr="008B5F96" w:rsidRDefault="00B609AD" w:rsidP="00B609AD">
      <w:pPr>
        <w:rPr>
          <w:rFonts w:ascii="Times New Roman" w:hAnsi="Times New Roman" w:cs="Times New Roman"/>
          <w:b/>
          <w:sz w:val="24"/>
          <w:szCs w:val="24"/>
        </w:rPr>
      </w:pPr>
      <w:r w:rsidRPr="008B5F96">
        <w:rPr>
          <w:rFonts w:ascii="Times New Roman" w:hAnsi="Times New Roman" w:cs="Times New Roman"/>
          <w:b/>
          <w:sz w:val="24"/>
          <w:szCs w:val="24"/>
        </w:rPr>
        <w:t>Medical Director Job Summary</w:t>
      </w:r>
    </w:p>
    <w:p w:rsidR="00B609AD" w:rsidRPr="008B5F96" w:rsidRDefault="00B609AD" w:rsidP="00B609AD">
      <w:pPr>
        <w:rPr>
          <w:rFonts w:ascii="Times New Roman" w:hAnsi="Times New Roman" w:cs="Times New Roman"/>
          <w:sz w:val="24"/>
          <w:szCs w:val="24"/>
        </w:rPr>
      </w:pPr>
      <w:r w:rsidRPr="008B5F96">
        <w:rPr>
          <w:rFonts w:ascii="Times New Roman" w:hAnsi="Times New Roman" w:cs="Times New Roman"/>
          <w:sz w:val="24"/>
          <w:szCs w:val="24"/>
        </w:rPr>
        <w:t xml:space="preserve">The medical director provides professional direction in the development of medical public health policy and program planning.  Develops and carries out medical policies and programs, provides guidance on matters specifically related to the prevention of disease and promotion of public health.  The Medical Director provides medical direction to a wide variety of professional, paraprofessional and technical employees and programs.  An individual in this classification performs work in accordance with professional training and practices receiving administrative guidance and direction from the Health Officer.  The work requires independent judgment with considerable consequence of error present.  The Medical Director must exercise considerable skill in dealing with the public and public officials.  </w:t>
      </w:r>
      <w:r w:rsidRPr="008B5F96">
        <w:rPr>
          <w:rFonts w:ascii="Times New Roman" w:hAnsi="Times New Roman" w:cs="Times New Roman"/>
          <w:bCs/>
          <w:iCs/>
          <w:sz w:val="24"/>
          <w:szCs w:val="24"/>
        </w:rPr>
        <w:t>The Medical Director shall be responsible for medical activities which, in the Medical Director’s professional opinion, are reasonable and necessary to fulfil the purpose of Act 368 of P.A. of 1978, and those assigned or delegated to the Medical Director by the Board of Health and/or Health Officer.</w:t>
      </w:r>
    </w:p>
    <w:p w:rsidR="00B609AD" w:rsidRPr="008B5F96" w:rsidRDefault="00B609AD" w:rsidP="00B609AD">
      <w:pPr>
        <w:rPr>
          <w:rFonts w:ascii="Times New Roman" w:hAnsi="Times New Roman" w:cs="Times New Roman"/>
          <w:b/>
          <w:sz w:val="24"/>
          <w:szCs w:val="24"/>
        </w:rPr>
      </w:pPr>
      <w:r w:rsidRPr="008B5F96">
        <w:rPr>
          <w:rFonts w:ascii="Times New Roman" w:hAnsi="Times New Roman" w:cs="Times New Roman"/>
          <w:b/>
          <w:sz w:val="24"/>
          <w:szCs w:val="24"/>
        </w:rPr>
        <w:t>Essential Duties, Responsibilities and Role:</w:t>
      </w:r>
    </w:p>
    <w:p w:rsidR="00B609AD" w:rsidRPr="008B5F96" w:rsidRDefault="00B609AD" w:rsidP="00B609AD">
      <w:pPr>
        <w:rPr>
          <w:rFonts w:ascii="Times New Roman" w:hAnsi="Times New Roman" w:cs="Times New Roman"/>
          <w:iCs/>
          <w:sz w:val="24"/>
          <w:szCs w:val="24"/>
        </w:rPr>
      </w:pPr>
      <w:r w:rsidRPr="008B5F96">
        <w:rPr>
          <w:rFonts w:ascii="Times New Roman" w:hAnsi="Times New Roman" w:cs="Times New Roman"/>
          <w:iCs/>
          <w:sz w:val="24"/>
          <w:szCs w:val="24"/>
        </w:rPr>
        <w:t>The following duties are essential for this classification.  These are not to be construed as exclusive or all-inclusive. Other duties may be required and assigned by the Board of Health or Health Officer.</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iCs/>
          <w:sz w:val="24"/>
          <w:szCs w:val="24"/>
        </w:rPr>
      </w:pPr>
      <w:r w:rsidRPr="008B5F96">
        <w:rPr>
          <w:rFonts w:ascii="Times New Roman" w:hAnsi="Times New Roman" w:cs="Times New Roman"/>
          <w:iCs/>
          <w:sz w:val="24"/>
          <w:szCs w:val="24"/>
        </w:rPr>
        <w:t xml:space="preserve">Provides advanced public health medical expertise to the Department, staff, and patients. </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iCs/>
          <w:sz w:val="24"/>
          <w:szCs w:val="24"/>
        </w:rPr>
      </w:pPr>
      <w:r w:rsidRPr="008B5F96">
        <w:rPr>
          <w:rFonts w:ascii="Times New Roman" w:hAnsi="Times New Roman" w:cs="Times New Roman"/>
          <w:iCs/>
          <w:sz w:val="24"/>
          <w:szCs w:val="24"/>
        </w:rPr>
        <w:t xml:space="preserve">Supervises assigned professional and para profession staff. </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Function as part of the administrative team by providing appropriate medical input to the administrative decision-making process as it relates to the health of the community and the functioning of the Department.  Collaborates and partners with the Health Officer in carrying out duties and responsibilities including the management and establishing of public health programs, polies and procedures;</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Participate in community health assessment and agency/community strategic planning processes to promote improved health outcomes through health improvement plans;</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Provide leadership in policy development, and coordination of the provision of health care services on a community-wide basis.  This role includes, but is not limited to, the following elements:</w:t>
      </w:r>
    </w:p>
    <w:p w:rsidR="00B609AD" w:rsidRPr="008B5F96" w:rsidRDefault="00B609AD" w:rsidP="00B609AD">
      <w:pPr>
        <w:pStyle w:val="ListParagraph"/>
        <w:numPr>
          <w:ilvl w:val="0"/>
          <w:numId w:val="8"/>
        </w:numPr>
        <w:rPr>
          <w:rFonts w:ascii="Times New Roman" w:hAnsi="Times New Roman" w:cs="Times New Roman"/>
          <w:sz w:val="24"/>
          <w:szCs w:val="24"/>
        </w:rPr>
      </w:pPr>
      <w:r w:rsidRPr="008B5F96">
        <w:rPr>
          <w:rFonts w:ascii="Times New Roman" w:hAnsi="Times New Roman" w:cs="Times New Roman"/>
          <w:sz w:val="24"/>
          <w:szCs w:val="24"/>
        </w:rPr>
        <w:t>Actively engage local/state/national political leaders and officials to promote public health goals;</w:t>
      </w:r>
    </w:p>
    <w:p w:rsidR="00B609AD" w:rsidRPr="008B5F96" w:rsidRDefault="00B609AD" w:rsidP="00B609AD">
      <w:pPr>
        <w:pStyle w:val="ListParagraph"/>
        <w:numPr>
          <w:ilvl w:val="0"/>
          <w:numId w:val="8"/>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leadership and assistance in developing the role of public health in providing population –based services;</w:t>
      </w:r>
    </w:p>
    <w:p w:rsidR="00B609AD" w:rsidRPr="008B5F96" w:rsidRDefault="00B609AD" w:rsidP="00B609AD">
      <w:pPr>
        <w:pStyle w:val="ListParagraph"/>
        <w:numPr>
          <w:ilvl w:val="0"/>
          <w:numId w:val="8"/>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a key community leadership role in defining public health’s core functions of assessment, policy development and assurance at the local level;</w:t>
      </w:r>
    </w:p>
    <w:p w:rsidR="00B609AD" w:rsidRPr="008B5F96" w:rsidRDefault="00B609AD" w:rsidP="00B609AD">
      <w:pPr>
        <w:pStyle w:val="ListParagraph"/>
        <w:numPr>
          <w:ilvl w:val="0"/>
          <w:numId w:val="8"/>
        </w:numPr>
        <w:tabs>
          <w:tab w:val="left" w:pos="1170"/>
        </w:tabs>
        <w:rPr>
          <w:rFonts w:ascii="Times New Roman" w:hAnsi="Times New Roman" w:cs="Times New Roman"/>
          <w:sz w:val="24"/>
          <w:szCs w:val="24"/>
        </w:rPr>
      </w:pPr>
      <w:r w:rsidRPr="008B5F96">
        <w:rPr>
          <w:rFonts w:ascii="Times New Roman" w:hAnsi="Times New Roman" w:cs="Times New Roman"/>
          <w:sz w:val="24"/>
          <w:szCs w:val="24"/>
        </w:rPr>
        <w:lastRenderedPageBreak/>
        <w:t>Serve as a liaison to medical community and health care networks (staff, public, providers &amp; partners).  Provide leadership in public health transformation, healthcare engagement in public health, community physician consultant,  Engaging the  community in population health goals;</w:t>
      </w:r>
    </w:p>
    <w:p w:rsidR="00B609AD" w:rsidRPr="008B5F96" w:rsidRDefault="00B609AD" w:rsidP="00B609AD">
      <w:pPr>
        <w:pStyle w:val="ListParagraph"/>
        <w:numPr>
          <w:ilvl w:val="0"/>
          <w:numId w:val="8"/>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epidemiological  consultation to area physicians, community projects, and department programs and staff;</w:t>
      </w:r>
    </w:p>
    <w:p w:rsidR="00B609AD" w:rsidRPr="008B5F96" w:rsidRDefault="00B609AD" w:rsidP="00B609AD">
      <w:pPr>
        <w:pStyle w:val="ListParagraph"/>
        <w:numPr>
          <w:ilvl w:val="0"/>
          <w:numId w:val="8"/>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Research topics to  identify resources and evidenced based practice, critical analysis  and networking/consultation with the health care community as needed or requested;</w:t>
      </w:r>
    </w:p>
    <w:p w:rsidR="00B609AD" w:rsidRPr="008B5F96" w:rsidRDefault="00B609AD" w:rsidP="00B609AD">
      <w:pPr>
        <w:pStyle w:val="ListParagraph"/>
        <w:numPr>
          <w:ilvl w:val="0"/>
          <w:numId w:val="8"/>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Represent the department on various local and state committees and special task forces;</w:t>
      </w:r>
    </w:p>
    <w:p w:rsidR="00B609AD" w:rsidRPr="008B5F96" w:rsidRDefault="00B609AD" w:rsidP="00B609AD">
      <w:pPr>
        <w:pStyle w:val="ListParagraph"/>
        <w:numPr>
          <w:ilvl w:val="0"/>
          <w:numId w:val="8"/>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Where appropriate, be the liaison to local and state organizations;</w:t>
      </w:r>
    </w:p>
    <w:p w:rsidR="00B609AD" w:rsidRPr="008B5F96" w:rsidRDefault="00B609AD" w:rsidP="00B609AD">
      <w:pPr>
        <w:pStyle w:val="ListParagraph"/>
        <w:numPr>
          <w:ilvl w:val="0"/>
          <w:numId w:val="8"/>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Take on responsibility for a leadership role in coordinating special projects.</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color w:val="385623"/>
          <w:sz w:val="24"/>
          <w:szCs w:val="24"/>
        </w:rPr>
      </w:pPr>
      <w:r w:rsidRPr="008B5F96">
        <w:rPr>
          <w:rFonts w:ascii="Times New Roman" w:hAnsi="Times New Roman" w:cs="Times New Roman"/>
          <w:sz w:val="24"/>
          <w:szCs w:val="24"/>
        </w:rPr>
        <w:t>Provide medical oversight and guidance to all programs of the department.  This includes, but not limited to:</w:t>
      </w:r>
    </w:p>
    <w:p w:rsidR="00B609AD" w:rsidRPr="008B5F96" w:rsidRDefault="00B609AD" w:rsidP="00B609AD">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create and review of the medical information sections of policies, procedures, and publications;</w:t>
      </w:r>
    </w:p>
    <w:p w:rsidR="00B609AD" w:rsidRPr="008B5F96" w:rsidRDefault="00B609AD" w:rsidP="00B609AD">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create, review, and sign standing orders;</w:t>
      </w:r>
    </w:p>
    <w:p w:rsidR="00B609AD" w:rsidRPr="008B5F96" w:rsidRDefault="00B609AD" w:rsidP="00B609AD">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create and review of laboratory procedures;</w:t>
      </w:r>
    </w:p>
    <w:p w:rsidR="00B609AD" w:rsidRPr="008B5F96" w:rsidRDefault="00B609AD" w:rsidP="00B609AD">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provide staff in-servicing as requested or as required for accreditation and licensing;</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Function as an integral member of the local Emergency Preparedness Team addressing the medical and health components of an All Hazards Plan, which includes, but is not limited to, CBRNE (Chemical, Biological, Radiological, Nuclear, and Explosives), Weapons of Mass Destruction (WMD), and other public health threats;</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Where applicable and consistent with training of Medical Director, provide direct medical services or oversight of mid-level practitioners for specific programs, which could include, but is not limited to:</w:t>
      </w:r>
    </w:p>
    <w:p w:rsidR="00B609AD" w:rsidRPr="008B5F96" w:rsidRDefault="00B609AD" w:rsidP="00B609AD">
      <w:pPr>
        <w:pStyle w:val="ListParagraph"/>
        <w:numPr>
          <w:ilvl w:val="0"/>
          <w:numId w:val="6"/>
        </w:numPr>
        <w:rPr>
          <w:rFonts w:ascii="Times New Roman" w:hAnsi="Times New Roman" w:cs="Times New Roman"/>
          <w:sz w:val="24"/>
          <w:szCs w:val="24"/>
        </w:rPr>
      </w:pPr>
      <w:r w:rsidRPr="008B5F96">
        <w:rPr>
          <w:rFonts w:ascii="Times New Roman" w:hAnsi="Times New Roman" w:cs="Times New Roman"/>
          <w:sz w:val="24"/>
          <w:szCs w:val="24"/>
        </w:rPr>
        <w:t xml:space="preserve">Family Planning/STI </w:t>
      </w:r>
    </w:p>
    <w:p w:rsidR="00B609AD" w:rsidRPr="008B5F96" w:rsidRDefault="00B609AD" w:rsidP="00B609AD">
      <w:pPr>
        <w:pStyle w:val="ListParagraph"/>
        <w:numPr>
          <w:ilvl w:val="0"/>
          <w:numId w:val="6"/>
        </w:numPr>
        <w:rPr>
          <w:rFonts w:ascii="Times New Roman" w:hAnsi="Times New Roman" w:cs="Times New Roman"/>
          <w:sz w:val="24"/>
          <w:szCs w:val="24"/>
        </w:rPr>
      </w:pPr>
      <w:r w:rsidRPr="008B5F96">
        <w:rPr>
          <w:rFonts w:ascii="Times New Roman" w:hAnsi="Times New Roman" w:cs="Times New Roman"/>
          <w:sz w:val="24"/>
          <w:szCs w:val="24"/>
        </w:rPr>
        <w:t>School Based Clinic</w:t>
      </w:r>
    </w:p>
    <w:p w:rsidR="00B609AD" w:rsidRPr="008B5F96" w:rsidRDefault="00B609AD" w:rsidP="00B609AD">
      <w:pPr>
        <w:pStyle w:val="ListParagraph"/>
        <w:numPr>
          <w:ilvl w:val="0"/>
          <w:numId w:val="6"/>
        </w:numPr>
        <w:rPr>
          <w:rFonts w:ascii="Times New Roman" w:hAnsi="Times New Roman" w:cs="Times New Roman"/>
          <w:sz w:val="24"/>
          <w:szCs w:val="24"/>
        </w:rPr>
      </w:pPr>
      <w:r w:rsidRPr="008B5F96">
        <w:rPr>
          <w:rFonts w:ascii="Times New Roman" w:hAnsi="Times New Roman" w:cs="Times New Roman"/>
          <w:sz w:val="24"/>
          <w:szCs w:val="24"/>
        </w:rPr>
        <w:t>STI Clinic</w:t>
      </w:r>
    </w:p>
    <w:p w:rsidR="00B609AD" w:rsidRPr="008B5F96" w:rsidRDefault="00B609AD" w:rsidP="00B609AD">
      <w:pPr>
        <w:pStyle w:val="ListParagraph"/>
        <w:numPr>
          <w:ilvl w:val="0"/>
          <w:numId w:val="6"/>
        </w:numPr>
        <w:rPr>
          <w:rFonts w:ascii="Times New Roman" w:hAnsi="Times New Roman" w:cs="Times New Roman"/>
          <w:sz w:val="24"/>
          <w:szCs w:val="24"/>
        </w:rPr>
      </w:pPr>
      <w:r w:rsidRPr="008B5F96">
        <w:rPr>
          <w:rFonts w:ascii="Times New Roman" w:hAnsi="Times New Roman" w:cs="Times New Roman"/>
          <w:sz w:val="24"/>
          <w:szCs w:val="24"/>
        </w:rPr>
        <w:t>Substance Abuse Treatment Services</w:t>
      </w:r>
    </w:p>
    <w:p w:rsidR="00B609AD" w:rsidRPr="008B5F96" w:rsidRDefault="00B609AD" w:rsidP="00B609AD">
      <w:pPr>
        <w:pStyle w:val="ListParagraph"/>
        <w:numPr>
          <w:ilvl w:val="0"/>
          <w:numId w:val="6"/>
        </w:numPr>
        <w:rPr>
          <w:rFonts w:ascii="Times New Roman" w:hAnsi="Times New Roman" w:cs="Times New Roman"/>
          <w:sz w:val="24"/>
          <w:szCs w:val="24"/>
        </w:rPr>
      </w:pPr>
      <w:r w:rsidRPr="008B5F96">
        <w:rPr>
          <w:rFonts w:ascii="Times New Roman" w:hAnsi="Times New Roman" w:cs="Times New Roman"/>
          <w:sz w:val="24"/>
          <w:szCs w:val="24"/>
        </w:rPr>
        <w:t>Hospice</w:t>
      </w:r>
    </w:p>
    <w:p w:rsidR="00B609AD" w:rsidRPr="008B5F96" w:rsidRDefault="00B609AD" w:rsidP="00B609AD">
      <w:pPr>
        <w:pStyle w:val="ListParagraph"/>
        <w:numPr>
          <w:ilvl w:val="0"/>
          <w:numId w:val="6"/>
        </w:numPr>
        <w:rPr>
          <w:rFonts w:ascii="Times New Roman" w:hAnsi="Times New Roman" w:cs="Times New Roman"/>
          <w:sz w:val="24"/>
          <w:szCs w:val="24"/>
        </w:rPr>
      </w:pPr>
      <w:r w:rsidRPr="008B5F96">
        <w:rPr>
          <w:rFonts w:ascii="Times New Roman" w:hAnsi="Times New Roman" w:cs="Times New Roman"/>
          <w:sz w:val="24"/>
          <w:szCs w:val="24"/>
        </w:rPr>
        <w:t>Home Health</w:t>
      </w:r>
    </w:p>
    <w:p w:rsidR="00B609AD" w:rsidRPr="008B5F96" w:rsidRDefault="00B609AD" w:rsidP="00B609AD">
      <w:pPr>
        <w:pStyle w:val="ListParagraph"/>
        <w:numPr>
          <w:ilvl w:val="0"/>
          <w:numId w:val="6"/>
        </w:numPr>
        <w:rPr>
          <w:rFonts w:ascii="Times New Roman" w:hAnsi="Times New Roman" w:cs="Times New Roman"/>
          <w:sz w:val="24"/>
          <w:szCs w:val="24"/>
        </w:rPr>
      </w:pPr>
      <w:r w:rsidRPr="008B5F96">
        <w:rPr>
          <w:rFonts w:ascii="Times New Roman" w:hAnsi="Times New Roman" w:cs="Times New Roman"/>
          <w:sz w:val="24"/>
          <w:szCs w:val="24"/>
        </w:rPr>
        <w:t>Jail Health</w:t>
      </w:r>
    </w:p>
    <w:p w:rsidR="00B609AD" w:rsidRPr="008B5F96" w:rsidRDefault="00B609AD" w:rsidP="00B609AD">
      <w:pPr>
        <w:pStyle w:val="ListParagraph"/>
        <w:numPr>
          <w:ilvl w:val="0"/>
          <w:numId w:val="6"/>
        </w:numPr>
        <w:rPr>
          <w:rFonts w:ascii="Times New Roman" w:hAnsi="Times New Roman" w:cs="Times New Roman"/>
          <w:sz w:val="24"/>
          <w:szCs w:val="24"/>
        </w:rPr>
      </w:pPr>
      <w:r w:rsidRPr="008B5F96">
        <w:rPr>
          <w:rFonts w:ascii="Times New Roman" w:hAnsi="Times New Roman" w:cs="Times New Roman"/>
          <w:sz w:val="24"/>
          <w:szCs w:val="24"/>
        </w:rPr>
        <w:t>Medical Examiner</w:t>
      </w:r>
    </w:p>
    <w:p w:rsidR="00B609AD" w:rsidRDefault="00B609AD" w:rsidP="00B609AD">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Promote competent care in the clinic settings by reviewing clinician medical charts, providing professional consultation, and engages in quality improvement activities.  Assure that deficiencies are addressed appropriately and laboratory competencies are successfully completed as required. Assess new clinical applicants for appropriate training and credentials prior to hire;</w:t>
      </w:r>
    </w:p>
    <w:p w:rsidR="004F3560" w:rsidRPr="008B5F96" w:rsidRDefault="004F3560" w:rsidP="004F3560">
      <w:pPr>
        <w:widowControl w:val="0"/>
        <w:autoSpaceDE w:val="0"/>
        <w:autoSpaceDN w:val="0"/>
        <w:adjustRightInd w:val="0"/>
        <w:spacing w:after="0" w:line="240" w:lineRule="auto"/>
        <w:ind w:left="720"/>
        <w:rPr>
          <w:rFonts w:ascii="Times New Roman" w:hAnsi="Times New Roman" w:cs="Times New Roman"/>
          <w:sz w:val="24"/>
          <w:szCs w:val="24"/>
        </w:rPr>
      </w:pP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lastRenderedPageBreak/>
        <w:t>Function as a contact person between the department and medical services at the Michigan Department of Health and Human Services and assist in translating these services into local activity;</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The medical director will advocate for public health priorities through community outreach and may serve as the spokesperson for the department by being a visible public health leader for the department;</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The medical director will engage in professional development and in continuing education aimed to assure public health competencies. The medical director may serve as a mentor to new medical directors and may serve as an academic teacher or preceptor to students.</w:t>
      </w:r>
    </w:p>
    <w:p w:rsidR="00B609AD" w:rsidRPr="008B5F96" w:rsidRDefault="00B609AD" w:rsidP="00B609AD">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 xml:space="preserve">Describe the nature of the threats, recommend corrective actions, and communicates these effectively to the Board of Health and to the consumers and providers in the county. </w:t>
      </w:r>
    </w:p>
    <w:p w:rsidR="00B609AD" w:rsidRPr="008B5F96" w:rsidRDefault="00B609AD" w:rsidP="00B609AD">
      <w:pPr>
        <w:pStyle w:val="ListParagraph"/>
        <w:rPr>
          <w:rFonts w:ascii="Times New Roman" w:hAnsi="Times New Roman" w:cs="Times New Roman"/>
          <w:sz w:val="24"/>
          <w:szCs w:val="24"/>
        </w:rPr>
      </w:pPr>
    </w:p>
    <w:p w:rsidR="00B609AD" w:rsidRPr="008B5F96" w:rsidRDefault="00B609AD" w:rsidP="00B609AD">
      <w:pPr>
        <w:rPr>
          <w:rFonts w:ascii="Times New Roman" w:hAnsi="Times New Roman" w:cs="Times New Roman"/>
          <w:b/>
          <w:sz w:val="24"/>
          <w:szCs w:val="24"/>
        </w:rPr>
      </w:pPr>
      <w:r w:rsidRPr="008B5F96">
        <w:rPr>
          <w:rFonts w:ascii="Times New Roman" w:hAnsi="Times New Roman" w:cs="Times New Roman"/>
          <w:b/>
          <w:sz w:val="24"/>
          <w:szCs w:val="24"/>
        </w:rPr>
        <w:t>Key Competencies:</w:t>
      </w:r>
    </w:p>
    <w:p w:rsidR="00B609AD" w:rsidRPr="008B5F96" w:rsidRDefault="00B609AD" w:rsidP="00B609AD">
      <w:pPr>
        <w:rPr>
          <w:rFonts w:ascii="Times New Roman" w:hAnsi="Times New Roman" w:cs="Times New Roman"/>
          <w:sz w:val="24"/>
          <w:szCs w:val="24"/>
        </w:rPr>
      </w:pPr>
      <w:r w:rsidRPr="008B5F96">
        <w:rPr>
          <w:rFonts w:ascii="Times New Roman" w:hAnsi="Times New Roman" w:cs="Times New Roman"/>
          <w:sz w:val="24"/>
          <w:szCs w:val="24"/>
        </w:rPr>
        <w:t xml:space="preserve">Medical Directors are included in Tier 3 of the Public Health Core Competencies for Public Health Professionals as identified by the Council on Linkages between Academia and Public Health Practice, June 26, 2014, </w:t>
      </w:r>
      <w:r w:rsidRPr="008B5F96">
        <w:rPr>
          <w:rFonts w:ascii="Times New Roman" w:hAnsi="Times New Roman" w:cs="Times New Roman"/>
          <w:color w:val="20517E"/>
          <w:sz w:val="24"/>
          <w:szCs w:val="24"/>
        </w:rPr>
        <w:t>phf.org/</w:t>
      </w:r>
      <w:proofErr w:type="spellStart"/>
      <w:r w:rsidRPr="008B5F96">
        <w:rPr>
          <w:rFonts w:ascii="Times New Roman" w:hAnsi="Times New Roman" w:cs="Times New Roman"/>
          <w:color w:val="20517E"/>
          <w:sz w:val="24"/>
          <w:szCs w:val="24"/>
        </w:rPr>
        <w:t>corecompetencies</w:t>
      </w:r>
      <w:proofErr w:type="spellEnd"/>
      <w:r w:rsidRPr="008B5F96">
        <w:rPr>
          <w:rFonts w:ascii="Times New Roman" w:hAnsi="Times New Roman" w:cs="Times New Roman"/>
          <w:sz w:val="24"/>
          <w:szCs w:val="24"/>
        </w:rPr>
        <w:t>.  The domains are listed below along with competencies relevant to public health medical directors.</w:t>
      </w:r>
    </w:p>
    <w:p w:rsidR="00B609AD" w:rsidRPr="008B5F96" w:rsidRDefault="00B609AD" w:rsidP="00B609AD">
      <w:pPr>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 xml:space="preserve">Analytical Assessment Skills: </w:t>
      </w:r>
      <w:r>
        <w:rPr>
          <w:rFonts w:ascii="Times New Roman" w:hAnsi="Times New Roman" w:cs="Times New Roman"/>
          <w:sz w:val="24"/>
          <w:szCs w:val="24"/>
        </w:rPr>
        <w:t xml:space="preserve"> 1C1,1C5, 1C6, 1C13, 1C14, 1C15.</w:t>
      </w:r>
    </w:p>
    <w:p w:rsidR="00B609AD" w:rsidRPr="008B5F96" w:rsidRDefault="00B609AD" w:rsidP="00B609AD">
      <w:pPr>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Policy Development/Program Planning Skills:  2C6, 2C10, 2C11, 2C12</w:t>
      </w:r>
      <w:r>
        <w:rPr>
          <w:rFonts w:ascii="Times New Roman" w:hAnsi="Times New Roman" w:cs="Times New Roman"/>
          <w:sz w:val="24"/>
          <w:szCs w:val="24"/>
        </w:rPr>
        <w:t>.</w:t>
      </w:r>
    </w:p>
    <w:p w:rsidR="00B609AD" w:rsidRPr="008B5F96" w:rsidRDefault="00B609AD" w:rsidP="00B609AD">
      <w:pPr>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Communication Skills:  3C2, 3C5, 3C7, 3C8</w:t>
      </w:r>
      <w:r>
        <w:rPr>
          <w:rFonts w:ascii="Times New Roman" w:hAnsi="Times New Roman" w:cs="Times New Roman"/>
          <w:sz w:val="24"/>
          <w:szCs w:val="24"/>
        </w:rPr>
        <w:t>.</w:t>
      </w:r>
    </w:p>
    <w:p w:rsidR="00B609AD" w:rsidRPr="008B5F96" w:rsidRDefault="00B609AD" w:rsidP="00B609AD">
      <w:pPr>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Cultural Competency Sills:  4C3, 4C5, 4C6, 4C7</w:t>
      </w:r>
      <w:r>
        <w:rPr>
          <w:rFonts w:ascii="Times New Roman" w:hAnsi="Times New Roman" w:cs="Times New Roman"/>
          <w:sz w:val="24"/>
          <w:szCs w:val="24"/>
        </w:rPr>
        <w:t>.</w:t>
      </w:r>
    </w:p>
    <w:p w:rsidR="00B609AD" w:rsidRPr="008B5F96" w:rsidRDefault="00B609AD" w:rsidP="00B609AD">
      <w:pPr>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Community Dimensions of Practice Sk</w:t>
      </w:r>
      <w:r>
        <w:rPr>
          <w:rFonts w:ascii="Times New Roman" w:hAnsi="Times New Roman" w:cs="Times New Roman"/>
          <w:sz w:val="24"/>
          <w:szCs w:val="24"/>
        </w:rPr>
        <w:t>ills:  5C2, 5C3, 5C4, 5C5, 5C10.</w:t>
      </w:r>
      <w:r w:rsidRPr="008B5F96">
        <w:rPr>
          <w:rFonts w:ascii="Times New Roman" w:hAnsi="Times New Roman" w:cs="Times New Roman"/>
          <w:sz w:val="24"/>
          <w:szCs w:val="24"/>
        </w:rPr>
        <w:t xml:space="preserve"> </w:t>
      </w:r>
    </w:p>
    <w:p w:rsidR="00B609AD" w:rsidRPr="008B5F96" w:rsidRDefault="00B609AD" w:rsidP="00B609AD">
      <w:pPr>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Public Health Science Skills:  6C1, 6C2, 6C3, 6C4, 6C5, 6C6, 6C7, 6C8, 6C9, 6C10</w:t>
      </w:r>
      <w:r>
        <w:rPr>
          <w:rFonts w:ascii="Times New Roman" w:hAnsi="Times New Roman" w:cs="Times New Roman"/>
          <w:sz w:val="24"/>
          <w:szCs w:val="24"/>
        </w:rPr>
        <w:t>.</w:t>
      </w:r>
    </w:p>
    <w:p w:rsidR="00B609AD" w:rsidRPr="008B5F96" w:rsidRDefault="00B609AD" w:rsidP="00B609AD">
      <w:pPr>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Financial Planning and Management Skills:  7C1, 7C2, 7C5, 7C7, 7C16</w:t>
      </w:r>
      <w:r>
        <w:rPr>
          <w:rFonts w:ascii="Times New Roman" w:hAnsi="Times New Roman" w:cs="Times New Roman"/>
          <w:sz w:val="24"/>
          <w:szCs w:val="24"/>
        </w:rPr>
        <w:t>.</w:t>
      </w:r>
    </w:p>
    <w:p w:rsidR="00B609AD" w:rsidRPr="008B5F96" w:rsidRDefault="00B609AD" w:rsidP="00B609AD">
      <w:pPr>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Leadership and Systems Thinking Skills:  8C1, 8C2, 8C3, 8C4, 8C5, 8C10</w:t>
      </w:r>
      <w:r>
        <w:rPr>
          <w:rFonts w:ascii="Times New Roman" w:hAnsi="Times New Roman" w:cs="Times New Roman"/>
          <w:sz w:val="24"/>
          <w:szCs w:val="24"/>
        </w:rPr>
        <w:t>.</w:t>
      </w:r>
    </w:p>
    <w:p w:rsidR="00B609AD" w:rsidRPr="008B5F96" w:rsidRDefault="00B609AD" w:rsidP="00B609AD">
      <w:pPr>
        <w:rPr>
          <w:rFonts w:ascii="Times New Roman" w:hAnsi="Times New Roman" w:cs="Times New Roman"/>
          <w:sz w:val="24"/>
          <w:szCs w:val="24"/>
        </w:rPr>
      </w:pPr>
    </w:p>
    <w:p w:rsidR="00B609AD" w:rsidRPr="008B5F96" w:rsidRDefault="00B609AD" w:rsidP="00B609AD">
      <w:pPr>
        <w:rPr>
          <w:rFonts w:ascii="Times New Roman" w:hAnsi="Times New Roman" w:cs="Times New Roman"/>
          <w:i/>
          <w:sz w:val="24"/>
          <w:szCs w:val="24"/>
        </w:rPr>
      </w:pPr>
      <w:r w:rsidRPr="008B5F96">
        <w:rPr>
          <w:rFonts w:ascii="Times New Roman" w:hAnsi="Times New Roman" w:cs="Times New Roman"/>
          <w:i/>
          <w:sz w:val="24"/>
          <w:szCs w:val="24"/>
        </w:rPr>
        <w:t>Note:  LPHDs should review the listed competencies to assure they align with duties of their medical director and workforce development plan.</w:t>
      </w:r>
    </w:p>
    <w:p w:rsidR="00B609AD" w:rsidRPr="008B5F96" w:rsidRDefault="00B609AD" w:rsidP="00B609AD">
      <w:pPr>
        <w:rPr>
          <w:rFonts w:ascii="Times New Roman" w:hAnsi="Times New Roman" w:cs="Times New Roman"/>
          <w:i/>
          <w:sz w:val="24"/>
          <w:szCs w:val="24"/>
        </w:rPr>
      </w:pPr>
    </w:p>
    <w:p w:rsidR="00B609AD" w:rsidRPr="008B5F96" w:rsidRDefault="00B609AD" w:rsidP="00B609AD">
      <w:pPr>
        <w:rPr>
          <w:rFonts w:ascii="Times New Roman" w:hAnsi="Times New Roman" w:cs="Times New Roman"/>
          <w:color w:val="000000"/>
          <w:sz w:val="24"/>
          <w:szCs w:val="24"/>
        </w:rPr>
      </w:pPr>
      <w:r w:rsidRPr="008B5F96">
        <w:rPr>
          <w:rFonts w:ascii="Times New Roman" w:hAnsi="Times New Roman" w:cs="Times New Roman"/>
          <w:b/>
          <w:color w:val="000000"/>
          <w:sz w:val="24"/>
          <w:szCs w:val="24"/>
        </w:rPr>
        <w:t>KNOWLEDGE, SKILLS AND ABILIIES REQUIRED</w:t>
      </w:r>
      <w:r w:rsidRPr="008B5F96">
        <w:rPr>
          <w:rFonts w:ascii="Times New Roman" w:hAnsi="Times New Roman" w:cs="Times New Roman"/>
          <w:color w:val="000000"/>
          <w:sz w:val="24"/>
          <w:szCs w:val="24"/>
        </w:rPr>
        <w:t xml:space="preserve">: </w:t>
      </w:r>
    </w:p>
    <w:p w:rsidR="00B609AD" w:rsidRPr="008B5F96" w:rsidRDefault="00B609AD" w:rsidP="00B609AD">
      <w:pPr>
        <w:rPr>
          <w:rFonts w:ascii="Times New Roman" w:hAnsi="Times New Roman" w:cs="Times New Roman"/>
          <w:b/>
          <w:color w:val="000000"/>
          <w:sz w:val="24"/>
          <w:szCs w:val="24"/>
        </w:rPr>
      </w:pPr>
      <w:r w:rsidRPr="008B5F96">
        <w:rPr>
          <w:rFonts w:ascii="Times New Roman" w:hAnsi="Times New Roman" w:cs="Times New Roman"/>
          <w:b/>
          <w:color w:val="000000"/>
          <w:sz w:val="24"/>
          <w:szCs w:val="24"/>
        </w:rPr>
        <w:t xml:space="preserve">Education, Licensure, Certifications, Experience </w:t>
      </w:r>
    </w:p>
    <w:p w:rsidR="00B609AD" w:rsidRPr="008B5F96" w:rsidRDefault="00B609AD" w:rsidP="00B609AD">
      <w:pPr>
        <w:widowControl w:val="0"/>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Licensed as a physician, MD or DO, in Michigan. </w:t>
      </w:r>
    </w:p>
    <w:p w:rsidR="00B609AD" w:rsidRPr="008B5F96" w:rsidRDefault="00B609AD" w:rsidP="00B609AD">
      <w:pPr>
        <w:widowControl w:val="0"/>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Possession of a master’s degree in a field of public health or board ce</w:t>
      </w:r>
      <w:r>
        <w:rPr>
          <w:rFonts w:ascii="Times New Roman" w:hAnsi="Times New Roman" w:cs="Times New Roman"/>
          <w:color w:val="000000"/>
          <w:sz w:val="24"/>
          <w:szCs w:val="24"/>
        </w:rPr>
        <w:t>rtification in Preventive Medicine</w:t>
      </w:r>
      <w:r w:rsidRPr="008B5F96">
        <w:rPr>
          <w:rFonts w:ascii="Times New Roman" w:hAnsi="Times New Roman" w:cs="Times New Roman"/>
          <w:color w:val="000000"/>
          <w:sz w:val="24"/>
          <w:szCs w:val="24"/>
        </w:rPr>
        <w:t>.</w:t>
      </w:r>
    </w:p>
    <w:p w:rsidR="00B609AD" w:rsidRDefault="00B609AD" w:rsidP="00B609AD">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color w:val="000000"/>
          <w:sz w:val="24"/>
          <w:szCs w:val="24"/>
        </w:rPr>
        <w:t>Compliance with MDHHS educational requirements for medical directors as defined</w:t>
      </w:r>
      <w:r w:rsidRPr="008B5F96">
        <w:rPr>
          <w:rFonts w:ascii="Times New Roman" w:hAnsi="Times New Roman" w:cs="Times New Roman"/>
          <w:sz w:val="24"/>
          <w:szCs w:val="24"/>
        </w:rPr>
        <w:t xml:space="preserve"> Rule 325.13004 and R325.13006, adopted pursuant to Section 2495 of Public Act 368, P.A. of 1978 as amended, or as approved by the Director of the Michigan Department of Community Health.</w:t>
      </w:r>
    </w:p>
    <w:p w:rsidR="004F3560" w:rsidRPr="008B5F96" w:rsidRDefault="004F3560" w:rsidP="004F3560">
      <w:pPr>
        <w:widowControl w:val="0"/>
        <w:autoSpaceDE w:val="0"/>
        <w:autoSpaceDN w:val="0"/>
        <w:adjustRightInd w:val="0"/>
        <w:spacing w:after="0" w:line="240" w:lineRule="auto"/>
        <w:ind w:left="720"/>
        <w:rPr>
          <w:rFonts w:ascii="Times New Roman" w:hAnsi="Times New Roman" w:cs="Times New Roman"/>
          <w:sz w:val="24"/>
          <w:szCs w:val="24"/>
        </w:rPr>
      </w:pPr>
    </w:p>
    <w:p w:rsidR="00B609AD" w:rsidRPr="008B5F96" w:rsidRDefault="00B609AD" w:rsidP="00B609AD">
      <w:pPr>
        <w:widowControl w:val="0"/>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lastRenderedPageBreak/>
        <w:t xml:space="preserve">Valid Michigan driver’s license, current certificate of vehicle insurance, and access to reliable transportation to all assigned work locations. </w:t>
      </w:r>
    </w:p>
    <w:p w:rsidR="00B609AD" w:rsidRPr="008B5F96" w:rsidRDefault="00B609AD" w:rsidP="00B609AD">
      <w:pPr>
        <w:widowControl w:val="0"/>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Required to complete various National Incident Management System (NIMS)/Incident Command System (ICS) courses as designated by the local health department within a designated time frame.</w:t>
      </w:r>
    </w:p>
    <w:p w:rsidR="00B609AD" w:rsidRPr="008B5F96" w:rsidRDefault="00B609AD" w:rsidP="00B609AD">
      <w:pPr>
        <w:rPr>
          <w:rFonts w:ascii="Times New Roman" w:hAnsi="Times New Roman" w:cs="Times New Roman"/>
          <w:color w:val="000000"/>
          <w:sz w:val="24"/>
          <w:szCs w:val="24"/>
        </w:rPr>
      </w:pPr>
    </w:p>
    <w:p w:rsidR="00B609AD" w:rsidRPr="008B5F96" w:rsidRDefault="00B609AD" w:rsidP="00B609AD">
      <w:pPr>
        <w:rPr>
          <w:rFonts w:ascii="Times New Roman" w:hAnsi="Times New Roman" w:cs="Times New Roman"/>
          <w:b/>
          <w:color w:val="000000"/>
          <w:sz w:val="24"/>
          <w:szCs w:val="24"/>
        </w:rPr>
      </w:pPr>
      <w:r w:rsidRPr="008B5F96">
        <w:rPr>
          <w:rFonts w:ascii="Times New Roman" w:hAnsi="Times New Roman" w:cs="Times New Roman"/>
          <w:b/>
          <w:color w:val="000000"/>
          <w:sz w:val="24"/>
          <w:szCs w:val="24"/>
        </w:rPr>
        <w:t xml:space="preserve">Knowledge and Skills: </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Knowledge of the core functions and essential services of public health.</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Extensive knowledge and comfort with numerus public health topics and willingness to remain current on these topics as well as new and evolving issues.</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Knowledge of basic epidemiology and statistics.</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Extensive knowledge of laws, codes and regulations pertaining to public health medicine.</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Ability to work effectively with the local medical community.</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Ability and willingness to work with community partners in a variety of ways, i.e., training, attending community meetings, providing public health guidance.</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The Medical Director will pursue on-going training and education in the fields of public health and/or preventive medicine.</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Knowledge of emergency preparedness and incident command structure.</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Knowledge of relevant OSHA and CLIA standards. </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Demonstrates excellent communication skills (oral and written). </w:t>
      </w:r>
    </w:p>
    <w:p w:rsidR="00B609AD" w:rsidRPr="008B5F96" w:rsidRDefault="00B609AD" w:rsidP="00B609AD">
      <w:pPr>
        <w:widowControl w:val="0"/>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Must have ability to develop computer skills to manage implemented agency documentation systems. </w:t>
      </w:r>
    </w:p>
    <w:p w:rsidR="00B609AD" w:rsidRPr="008B5F96" w:rsidRDefault="00B609AD" w:rsidP="00B609AD">
      <w:pPr>
        <w:ind w:left="720"/>
        <w:rPr>
          <w:rFonts w:ascii="Times New Roman" w:hAnsi="Times New Roman" w:cs="Times New Roman"/>
          <w:color w:val="000000"/>
          <w:sz w:val="24"/>
          <w:szCs w:val="24"/>
        </w:rPr>
      </w:pPr>
    </w:p>
    <w:p w:rsidR="00B609AD" w:rsidRPr="008B5F96" w:rsidRDefault="00B609AD" w:rsidP="00B609AD">
      <w:pPr>
        <w:rPr>
          <w:rFonts w:ascii="Times New Roman" w:hAnsi="Times New Roman" w:cs="Times New Roman"/>
          <w:b/>
          <w:sz w:val="24"/>
          <w:szCs w:val="24"/>
        </w:rPr>
      </w:pPr>
      <w:r w:rsidRPr="008B5F96">
        <w:rPr>
          <w:rFonts w:ascii="Times New Roman" w:hAnsi="Times New Roman" w:cs="Times New Roman"/>
          <w:b/>
          <w:sz w:val="24"/>
          <w:szCs w:val="24"/>
        </w:rPr>
        <w:t>Behavioral Expectations:</w:t>
      </w:r>
    </w:p>
    <w:p w:rsidR="00B609AD" w:rsidRPr="008B5F96" w:rsidRDefault="00B609AD" w:rsidP="00B609AD">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 xml:space="preserve">Is professional in all interactions with staff, the public and other public health entities. </w:t>
      </w:r>
    </w:p>
    <w:p w:rsidR="00B609AD" w:rsidRPr="008B5F96" w:rsidRDefault="00B609AD" w:rsidP="00B609AD">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Responds with flexibility to changing needs.</w:t>
      </w:r>
    </w:p>
    <w:p w:rsidR="00B609AD" w:rsidRPr="008B5F96" w:rsidRDefault="00B609AD" w:rsidP="00B609AD">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Manages multiple tasks and deadlines.</w:t>
      </w:r>
    </w:p>
    <w:p w:rsidR="00B609AD" w:rsidRPr="008B5F96" w:rsidRDefault="00B609AD" w:rsidP="00B609AD">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Supports and promotes the department’s vision, mission, and core values.</w:t>
      </w:r>
    </w:p>
    <w:p w:rsidR="00B609AD" w:rsidRPr="008B5F96" w:rsidRDefault="00B609AD" w:rsidP="00B609AD">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Promotes team and organizational learning.</w:t>
      </w:r>
    </w:p>
    <w:p w:rsidR="00B609AD" w:rsidRPr="008B5F96" w:rsidRDefault="00B609AD" w:rsidP="00B609AD">
      <w:pPr>
        <w:widowControl w:val="0"/>
        <w:autoSpaceDE w:val="0"/>
        <w:autoSpaceDN w:val="0"/>
        <w:adjustRightInd w:val="0"/>
        <w:spacing w:after="0" w:line="240" w:lineRule="auto"/>
        <w:ind w:left="720"/>
        <w:rPr>
          <w:rFonts w:ascii="Times New Roman" w:hAnsi="Times New Roman" w:cs="Times New Roman"/>
          <w:sz w:val="24"/>
          <w:szCs w:val="24"/>
        </w:rPr>
      </w:pPr>
    </w:p>
    <w:p w:rsidR="00B609AD" w:rsidRPr="008B5F96" w:rsidRDefault="00B609AD" w:rsidP="00B609AD">
      <w:pPr>
        <w:widowControl w:val="0"/>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In times of a public health emergency, may be required to report for specialized assigned duties inside or outside of the health jurisdiction. </w:t>
      </w:r>
    </w:p>
    <w:p w:rsidR="00B609AD" w:rsidRPr="008B5F96" w:rsidRDefault="00B609AD" w:rsidP="00B609AD">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 xml:space="preserve">Adheres to the applicable professional practice standards, Departmental policies and all State and Federal laws and policies as they presently exist and they are changed or modified.  </w:t>
      </w:r>
    </w:p>
    <w:p w:rsidR="00B609AD" w:rsidRPr="008B5F96" w:rsidRDefault="00B609AD" w:rsidP="00B609AD">
      <w:pPr>
        <w:rPr>
          <w:rFonts w:ascii="Times New Roman" w:hAnsi="Times New Roman" w:cs="Times New Roman"/>
          <w:color w:val="000000"/>
          <w:sz w:val="24"/>
          <w:szCs w:val="24"/>
        </w:rPr>
      </w:pPr>
    </w:p>
    <w:p w:rsidR="00B609AD" w:rsidRPr="008B5F96" w:rsidRDefault="00B609AD" w:rsidP="00B609AD">
      <w:pPr>
        <w:rPr>
          <w:rFonts w:ascii="Times New Roman" w:hAnsi="Times New Roman" w:cs="Times New Roman"/>
          <w:b/>
          <w:bCs/>
          <w:sz w:val="24"/>
          <w:szCs w:val="24"/>
        </w:rPr>
      </w:pPr>
      <w:r w:rsidRPr="008B5F96">
        <w:rPr>
          <w:rFonts w:ascii="Times New Roman" w:hAnsi="Times New Roman" w:cs="Times New Roman"/>
          <w:b/>
          <w:bCs/>
          <w:sz w:val="24"/>
          <w:szCs w:val="24"/>
        </w:rPr>
        <w:t>PHYSICAL DEMANDS</w:t>
      </w:r>
    </w:p>
    <w:p w:rsidR="00B609AD" w:rsidRPr="008B5F96" w:rsidRDefault="00B609AD" w:rsidP="00B609AD">
      <w:pPr>
        <w:rPr>
          <w:rFonts w:ascii="Times New Roman" w:hAnsi="Times New Roman" w:cs="Times New Roman"/>
          <w:sz w:val="24"/>
          <w:szCs w:val="24"/>
        </w:rPr>
      </w:pPr>
      <w:r w:rsidRPr="008B5F96">
        <w:rPr>
          <w:rFonts w:ascii="Times New Roman" w:hAnsi="Times New Roman" w:cs="Times New Roman"/>
          <w:sz w:val="24"/>
          <w:szCs w:val="24"/>
        </w:rPr>
        <w:t>Duties require sufficient mobility to work in a normal office setting and use standard office</w:t>
      </w:r>
    </w:p>
    <w:p w:rsidR="00B609AD" w:rsidRPr="008B5F96" w:rsidRDefault="00B609AD" w:rsidP="00B609AD">
      <w:pPr>
        <w:rPr>
          <w:rFonts w:ascii="Times New Roman" w:hAnsi="Times New Roman" w:cs="Times New Roman"/>
          <w:sz w:val="24"/>
          <w:szCs w:val="24"/>
        </w:rPr>
      </w:pPr>
      <w:r w:rsidRPr="008B5F96">
        <w:rPr>
          <w:rFonts w:ascii="Times New Roman" w:hAnsi="Times New Roman" w:cs="Times New Roman"/>
          <w:sz w:val="24"/>
          <w:szCs w:val="24"/>
        </w:rPr>
        <w:t>Equipment including a computer, vision to read printed materials and a VDT screen and hearing</w:t>
      </w:r>
    </w:p>
    <w:p w:rsidR="00B609AD" w:rsidRPr="008B5F96" w:rsidRDefault="00B609AD" w:rsidP="00B609AD">
      <w:pPr>
        <w:rPr>
          <w:rFonts w:ascii="Times New Roman" w:hAnsi="Times New Roman" w:cs="Times New Roman"/>
          <w:color w:val="000000"/>
          <w:sz w:val="24"/>
          <w:szCs w:val="24"/>
        </w:rPr>
      </w:pPr>
      <w:r w:rsidRPr="008B5F96">
        <w:rPr>
          <w:rFonts w:ascii="Times New Roman" w:hAnsi="Times New Roman" w:cs="Times New Roman"/>
          <w:sz w:val="24"/>
          <w:szCs w:val="24"/>
        </w:rPr>
        <w:lastRenderedPageBreak/>
        <w:t xml:space="preserve">And speech sufficient to communicate in person or over the telephone.  </w:t>
      </w:r>
      <w:r w:rsidRPr="008B5F96">
        <w:rPr>
          <w:rFonts w:ascii="Times New Roman" w:hAnsi="Times New Roman" w:cs="Times New Roman"/>
          <w:color w:val="000000"/>
          <w:sz w:val="24"/>
          <w:szCs w:val="24"/>
        </w:rPr>
        <w:t xml:space="preserve">Must be able to be fitted and wear a NIOSH 95 mask or other OSHA approved mask. </w:t>
      </w:r>
    </w:p>
    <w:p w:rsidR="00B609AD" w:rsidRPr="008B5F96" w:rsidRDefault="00B609AD" w:rsidP="00B609AD">
      <w:pPr>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If unable to demonstrate these abilities based upon a standardized, objective assessment performed by external occupational health professionals, reasonable accommodations will be made, in compliance with the Americans with Disabilities Act and any other applicable Federal and Michigan law. </w:t>
      </w:r>
    </w:p>
    <w:p w:rsidR="00B609AD" w:rsidRPr="008B5F96" w:rsidRDefault="00B609AD" w:rsidP="00B609AD">
      <w:pPr>
        <w:rPr>
          <w:rFonts w:ascii="Times New Roman" w:hAnsi="Times New Roman" w:cs="Times New Roman"/>
          <w:b/>
          <w:color w:val="000000"/>
          <w:sz w:val="24"/>
          <w:szCs w:val="24"/>
        </w:rPr>
      </w:pPr>
      <w:r w:rsidRPr="008B5F96">
        <w:rPr>
          <w:rFonts w:ascii="Times New Roman" w:hAnsi="Times New Roman" w:cs="Times New Roman"/>
          <w:b/>
          <w:color w:val="000000"/>
          <w:sz w:val="24"/>
          <w:szCs w:val="24"/>
        </w:rPr>
        <w:t>Supporting Documents:</w:t>
      </w:r>
    </w:p>
    <w:p w:rsidR="00B609AD" w:rsidRPr="008B5F96" w:rsidRDefault="00B609AD" w:rsidP="00B609AD">
      <w:pPr>
        <w:rPr>
          <w:rFonts w:ascii="Times New Roman" w:hAnsi="Times New Roman" w:cs="Times New Roman"/>
          <w:color w:val="000000"/>
          <w:sz w:val="24"/>
          <w:szCs w:val="24"/>
        </w:rPr>
      </w:pPr>
      <w:r w:rsidRPr="008B5F96">
        <w:rPr>
          <w:rFonts w:ascii="Times New Roman" w:hAnsi="Times New Roman" w:cs="Times New Roman"/>
          <w:color w:val="000000"/>
          <w:sz w:val="24"/>
          <w:szCs w:val="24"/>
        </w:rPr>
        <w:t>Core Competencies for Public Health Professionals</w:t>
      </w:r>
    </w:p>
    <w:p w:rsidR="00B609AD" w:rsidRPr="008B5F96" w:rsidRDefault="00B609AD" w:rsidP="00B609AD">
      <w:pPr>
        <w:rPr>
          <w:rFonts w:ascii="Times New Roman" w:hAnsi="Times New Roman" w:cs="Times New Roman"/>
          <w:color w:val="000000"/>
          <w:sz w:val="24"/>
          <w:szCs w:val="24"/>
        </w:rPr>
      </w:pPr>
      <w:r w:rsidRPr="008B5F96">
        <w:rPr>
          <w:rFonts w:ascii="Times New Roman" w:hAnsi="Times New Roman" w:cs="Times New Roman"/>
          <w:color w:val="000000"/>
          <w:sz w:val="24"/>
          <w:szCs w:val="24"/>
        </w:rPr>
        <w:t>Medical Director Core Functions –Update 9/2017</w:t>
      </w:r>
    </w:p>
    <w:sectPr w:rsidR="00B609AD" w:rsidRPr="008B5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84F04"/>
    <w:multiLevelType w:val="hybridMultilevel"/>
    <w:tmpl w:val="06B0F602"/>
    <w:lvl w:ilvl="0" w:tplc="04090019">
      <w:start w:val="1"/>
      <w:numFmt w:val="lowerLetter"/>
      <w:lvlText w:val="%1."/>
      <w:lvlJc w:val="left"/>
      <w:pPr>
        <w:ind w:left="1440" w:hanging="360"/>
      </w:pPr>
      <w:rPr>
        <w:rFonts w:hint="default"/>
      </w:rPr>
    </w:lvl>
    <w:lvl w:ilvl="1" w:tplc="3FAE4D86">
      <w:start w:val="1"/>
      <w:numFmt w:val="upperLetter"/>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E03CFF"/>
    <w:multiLevelType w:val="hybridMultilevel"/>
    <w:tmpl w:val="9588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B7F3B"/>
    <w:multiLevelType w:val="hybridMultilevel"/>
    <w:tmpl w:val="9A94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67AFA"/>
    <w:multiLevelType w:val="hybridMultilevel"/>
    <w:tmpl w:val="5B64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27236"/>
    <w:multiLevelType w:val="hybridMultilevel"/>
    <w:tmpl w:val="A0F672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A97430"/>
    <w:multiLevelType w:val="hybridMultilevel"/>
    <w:tmpl w:val="A092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E49BB"/>
    <w:multiLevelType w:val="hybridMultilevel"/>
    <w:tmpl w:val="3D5A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00052"/>
    <w:multiLevelType w:val="hybridMultilevel"/>
    <w:tmpl w:val="E23A48F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AD"/>
    <w:rsid w:val="002E2F21"/>
    <w:rsid w:val="00422621"/>
    <w:rsid w:val="004F3560"/>
    <w:rsid w:val="00551D8D"/>
    <w:rsid w:val="00B60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DA0C3-0728-4121-8FBB-C8C51F16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9AD"/>
    <w:pPr>
      <w:ind w:left="720"/>
      <w:contextualSpacing/>
    </w:pPr>
  </w:style>
  <w:style w:type="paragraph" w:customStyle="1" w:styleId="Default">
    <w:name w:val="Default"/>
    <w:rsid w:val="00B609A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0" w:line="240" w:lineRule="auto"/>
      <w:ind w:left="288"/>
      <w:jc w:val="both"/>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VanGills</dc:creator>
  <cp:keywords/>
  <dc:description/>
  <cp:lastModifiedBy>Jodie Fulk</cp:lastModifiedBy>
  <cp:revision>2</cp:revision>
  <dcterms:created xsi:type="dcterms:W3CDTF">2017-11-06T17:50:00Z</dcterms:created>
  <dcterms:modified xsi:type="dcterms:W3CDTF">2017-11-06T17:50:00Z</dcterms:modified>
</cp:coreProperties>
</file>