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AD737E" w:rsidP="000C7FD6">
      <w:pPr>
        <w:rPr>
          <w:noProof/>
          <w:u w:val="single"/>
        </w:rPr>
      </w:pPr>
      <w:r>
        <w:rPr>
          <w:noProof/>
        </w:rPr>
        <mc:AlternateContent>
          <mc:Choice Requires="wps">
            <w:drawing>
              <wp:anchor distT="0" distB="0" distL="114300" distR="114300" simplePos="0" relativeHeight="251693568" behindDoc="0" locked="0" layoutInCell="1" allowOverlap="1" wp14:anchorId="6C0C7301" wp14:editId="34A4EF84">
                <wp:simplePos x="0" y="0"/>
                <wp:positionH relativeFrom="page">
                  <wp:posOffset>-987425</wp:posOffset>
                </wp:positionH>
                <wp:positionV relativeFrom="page">
                  <wp:posOffset>7670165</wp:posOffset>
                </wp:positionV>
                <wp:extent cx="3477895" cy="436880"/>
                <wp:effectExtent l="0" t="3492" r="4762" b="476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7789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856381" w:rsidRDefault="00856381" w:rsidP="00AD737E">
                            <w:pPr>
                              <w:jc w:val="center"/>
                              <w:rPr>
                                <w:rFonts w:ascii="Century Gothic" w:hAnsi="Century Gothic"/>
                                <w:b/>
                                <w:sz w:val="32"/>
                                <w:szCs w:val="32"/>
                              </w:rPr>
                            </w:pPr>
                            <w:r w:rsidRPr="00856381">
                              <w:rPr>
                                <w:rFonts w:ascii="Century Gothic" w:hAnsi="Century Gothic"/>
                                <w:b/>
                                <w:color w:val="FFFFFF" w:themeColor="background1"/>
                                <w:sz w:val="28"/>
                                <w:szCs w:val="28"/>
                              </w:rPr>
                              <w:t>Cancer Prevention and Control</w:t>
                            </w:r>
                            <w:r w:rsidR="00E8064A" w:rsidRPr="00856381">
                              <w:rPr>
                                <w:rFonts w:ascii="Century Gothic" w:hAnsi="Century Gothic"/>
                                <w:b/>
                                <w:color w:val="FFFFFF" w:themeColor="background1"/>
                                <w:sz w:val="32"/>
                                <w:szCs w:val="32"/>
                              </w:rPr>
                              <w:t xml:space="preserve"> M</w:t>
                            </w:r>
                            <w:r>
                              <w:rPr>
                                <w:rFonts w:ascii="Century Gothic" w:hAnsi="Century Gothic"/>
                                <w:b/>
                                <w:color w:val="FFFFFF" w:themeColor="background1"/>
                                <w:sz w:val="32"/>
                                <w:szCs w:val="32"/>
                              </w:rPr>
                              <w:t>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77.75pt;margin-top:603.95pt;width:273.8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" fillcolor="#7030a0" stroked="f" strokeweight="2.5pt">
                <v:textbox style="layout-flow:vertical;mso-layout-flow-alt:bottom-to-top" inset="0,0,0,0">
                  <w:txbxContent>
                    <w:p w:rsidR="00183E31" w:rsidRPr="00856381" w:rsidRDefault="00856381" w:rsidP="00AD737E">
                      <w:pPr>
                        <w:jc w:val="center"/>
                        <w:rPr>
                          <w:rFonts w:ascii="Century Gothic" w:hAnsi="Century Gothic"/>
                          <w:b/>
                          <w:sz w:val="32"/>
                          <w:szCs w:val="32"/>
                        </w:rPr>
                      </w:pPr>
                      <w:r w:rsidRPr="00856381">
                        <w:rPr>
                          <w:rFonts w:ascii="Century Gothic" w:hAnsi="Century Gothic"/>
                          <w:b/>
                          <w:color w:val="FFFFFF" w:themeColor="background1"/>
                          <w:sz w:val="28"/>
                          <w:szCs w:val="28"/>
                        </w:rPr>
                        <w:t>Cancer Prevention and Control</w:t>
                      </w:r>
                      <w:r w:rsidR="00E8064A" w:rsidRPr="00856381">
                        <w:rPr>
                          <w:rFonts w:ascii="Century Gothic" w:hAnsi="Century Gothic"/>
                          <w:b/>
                          <w:color w:val="FFFFFF" w:themeColor="background1"/>
                          <w:sz w:val="32"/>
                          <w:szCs w:val="32"/>
                        </w:rPr>
                        <w:t xml:space="preserve"> M</w:t>
                      </w:r>
                      <w:r>
                        <w:rPr>
                          <w:rFonts w:ascii="Century Gothic" w:hAnsi="Century Gothic"/>
                          <w:b/>
                          <w:color w:val="FFFFFF" w:themeColor="background1"/>
                          <w:sz w:val="32"/>
                          <w:szCs w:val="32"/>
                        </w:rPr>
                        <w:t>onth</w:t>
                      </w:r>
                    </w:p>
                  </w:txbxContent>
                </v:textbox>
                <w10:wrap anchorx="page" anchory="page"/>
              </v:roundrect>
            </w:pict>
          </mc:Fallback>
        </mc:AlternateContent>
      </w:r>
      <w:r w:rsidR="00E12CF2">
        <w:rPr>
          <w:noProof/>
        </w:rPr>
        <mc:AlternateContent>
          <mc:Choice Requires="wps">
            <w:drawing>
              <wp:anchor distT="0" distB="0" distL="114300" distR="114300" simplePos="0" relativeHeight="251707904" behindDoc="0" locked="0" layoutInCell="1" allowOverlap="1" wp14:anchorId="5887EA60" wp14:editId="713744A1">
                <wp:simplePos x="0" y="0"/>
                <wp:positionH relativeFrom="page">
                  <wp:posOffset>-661670</wp:posOffset>
                </wp:positionH>
                <wp:positionV relativeFrom="page">
                  <wp:posOffset>3719195</wp:posOffset>
                </wp:positionV>
                <wp:extent cx="3209925" cy="952500"/>
                <wp:effectExtent l="4763" t="0" r="14287" b="52388"/>
                <wp:wrapNone/>
                <wp:docPr id="26" name="Elbow Connector 26"/>
                <wp:cNvGraphicFramePr/>
                <a:graphic xmlns:a="http://schemas.openxmlformats.org/drawingml/2006/main">
                  <a:graphicData uri="http://schemas.microsoft.com/office/word/2010/wordprocessingShape">
                    <wps:wsp>
                      <wps:cNvCnPr/>
                      <wps:spPr>
                        <a:xfrm rot="16200000" flipH="1">
                          <a:off x="0" y="0"/>
                          <a:ext cx="3209925" cy="952500"/>
                        </a:xfrm>
                        <a:prstGeom prst="bentConnector3">
                          <a:avLst>
                            <a:gd name="adj1" fmla="val 10044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2.1pt;margin-top:292.85pt;width:252.75pt;height:7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" adj="21696" strokecolor="#f68c36 [3049]" strokeweight="1.5pt">
                <w10:wrap anchorx="page" anchory="page"/>
              </v:shape>
            </w:pict>
          </mc:Fallback>
        </mc:AlternateContent>
      </w:r>
      <w:r w:rsidR="00E12CF2">
        <w:rPr>
          <w:noProof/>
          <w:u w:val="single"/>
        </w:rPr>
        <w:drawing>
          <wp:anchor distT="0" distB="0" distL="114300" distR="114300" simplePos="0" relativeHeight="251690496" behindDoc="0" locked="0" layoutInCell="1" allowOverlap="1" wp14:anchorId="7050D9EF" wp14:editId="68C592FE">
            <wp:simplePos x="0" y="0"/>
            <wp:positionH relativeFrom="margin">
              <wp:posOffset>-818515</wp:posOffset>
            </wp:positionH>
            <wp:positionV relativeFrom="margin">
              <wp:posOffset>1202055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CF2">
        <w:rPr>
          <w:noProof/>
          <w:u w:val="single"/>
        </w:rPr>
        <mc:AlternateContent>
          <mc:Choice Requires="wps">
            <w:drawing>
              <wp:anchor distT="0" distB="0" distL="114300" distR="114300" simplePos="0" relativeHeight="251629056" behindDoc="0" locked="0" layoutInCell="1" allowOverlap="1" wp14:anchorId="7EA50D23" wp14:editId="1CF5E304">
                <wp:simplePos x="0" y="0"/>
                <wp:positionH relativeFrom="page">
                  <wp:posOffset>704850</wp:posOffset>
                </wp:positionH>
                <wp:positionV relativeFrom="page">
                  <wp:posOffset>2324100</wp:posOffset>
                </wp:positionV>
                <wp:extent cx="6617335" cy="3301365"/>
                <wp:effectExtent l="0" t="0" r="12065" b="133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330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E8064A" w:rsidRDefault="00E8064A" w:rsidP="00E8064A">
                            <w:pPr>
                              <w:pStyle w:val="BodyText"/>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Breast cancer ranks</w:t>
                            </w:r>
                            <w:r w:rsidR="00E12CF2">
                              <w:rPr>
                                <w:rFonts w:ascii="Tahoma" w:hAnsi="Tahoma" w:cs="Tahoma"/>
                                <w:color w:val="auto"/>
                                <w:sz w:val="22"/>
                                <w:szCs w:val="22"/>
                              </w:rPr>
                              <w:t xml:space="preserve"> 2</w:t>
                            </w:r>
                            <w:r w:rsidR="00E12CF2" w:rsidRPr="00E12CF2">
                              <w:rPr>
                                <w:rFonts w:ascii="Tahoma" w:hAnsi="Tahoma" w:cs="Tahoma"/>
                                <w:color w:val="auto"/>
                                <w:sz w:val="22"/>
                                <w:szCs w:val="22"/>
                                <w:vertAlign w:val="superscript"/>
                              </w:rPr>
                              <w:t>nd</w:t>
                            </w:r>
                            <w:r w:rsidR="00E12CF2">
                              <w:rPr>
                                <w:rFonts w:ascii="Tahoma" w:hAnsi="Tahoma" w:cs="Tahoma"/>
                                <w:color w:val="auto"/>
                                <w:sz w:val="22"/>
                                <w:szCs w:val="22"/>
                              </w:rPr>
                              <w:t xml:space="preserve"> </w:t>
                            </w:r>
                            <w:r w:rsidRPr="00923216">
                              <w:rPr>
                                <w:rFonts w:ascii="Tahoma" w:hAnsi="Tahoma" w:cs="Tahoma"/>
                                <w:color w:val="auto"/>
                                <w:sz w:val="22"/>
                                <w:szCs w:val="22"/>
                              </w:rPr>
                              <w:t>among cancer deaths in women in Michigan (after lung cancer) and 2</w:t>
                            </w:r>
                            <w:r w:rsidRPr="00923216">
                              <w:rPr>
                                <w:rFonts w:ascii="Tahoma" w:hAnsi="Tahoma" w:cs="Tahoma"/>
                                <w:color w:val="auto"/>
                                <w:sz w:val="22"/>
                                <w:szCs w:val="22"/>
                                <w:vertAlign w:val="superscript"/>
                              </w:rPr>
                              <w:t>nd</w:t>
                            </w:r>
                            <w:r w:rsidRPr="00923216">
                              <w:rPr>
                                <w:rFonts w:ascii="Tahoma" w:hAnsi="Tahoma" w:cs="Tahoma"/>
                                <w:color w:val="auto"/>
                                <w:sz w:val="22"/>
                                <w:szCs w:val="22"/>
                              </w:rPr>
                              <w:t xml:space="preserve"> in the nation (after lung cancer).</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It is the most frequently diagnosed cancer among Michigan women.</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In 2012, 7,597 women in Michigan were newly diagnosed with breast cancer.</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During 2013, 1,384 Michigan women died of the disease.</w:t>
                            </w:r>
                          </w:p>
                          <w:p w:rsidR="00923216" w:rsidRPr="00923216" w:rsidRDefault="00923216" w:rsidP="00AD737E">
                            <w:pPr>
                              <w:ind w:left="720"/>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 xml:space="preserve">American Society estimates 231,840 women will be diagnosed in </w:t>
                            </w:r>
                            <w:proofErr w:type="gramStart"/>
                            <w:r w:rsidRPr="00923216">
                              <w:rPr>
                                <w:rFonts w:ascii="Tahoma" w:hAnsi="Tahoma" w:cs="Tahoma"/>
                                <w:color w:val="auto"/>
                                <w:sz w:val="22"/>
                                <w:szCs w:val="22"/>
                              </w:rPr>
                              <w:t>2016,</w:t>
                            </w:r>
                            <w:proofErr w:type="gramEnd"/>
                            <w:r w:rsidRPr="00923216">
                              <w:rPr>
                                <w:rFonts w:ascii="Tahoma" w:hAnsi="Tahoma" w:cs="Tahoma"/>
                                <w:color w:val="auto"/>
                                <w:sz w:val="22"/>
                                <w:szCs w:val="22"/>
                              </w:rPr>
                              <w:t xml:space="preserve"> and 40,290 will die in the United States.</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In 2016, the American Cancer Society estimated that 8,150 Michigan women will be diagnosed with breast cancer and 1,410 women in the state will die of the disease.</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b/>
                                <w:color w:val="auto"/>
                                <w:sz w:val="22"/>
                                <w:szCs w:val="22"/>
                              </w:rPr>
                            </w:pPr>
                            <w:r w:rsidRPr="00923216">
                              <w:rPr>
                                <w:rFonts w:ascii="Tahoma" w:hAnsi="Tahoma" w:cs="Tahoma"/>
                                <w:color w:val="auto"/>
                                <w:sz w:val="22"/>
                                <w:szCs w:val="22"/>
                              </w:rPr>
                              <w:t>Death rates associated with breast cancer have decreased in Michigan, falling from 27.1 deaths per 100,000 women in the late 2000s to 21.1 deaths per 100,000 women in 2013. These rates are similar to the national rates.</w:t>
                            </w:r>
                          </w:p>
                          <w:p w:rsidR="00E8064A" w:rsidRPr="00923216" w:rsidRDefault="00E8064A" w:rsidP="00E8064A">
                            <w:pPr>
                              <w:pStyle w:val="BodyText"/>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55.5pt;margin-top:183pt;width:521.05pt;height:259.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Ub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" filled="f" stroked="f">
                <v:textbox inset="0,0,0,0">
                  <w:txbxContent>
                    <w:p w:rsidR="00E8064A" w:rsidRDefault="00E8064A" w:rsidP="00E8064A">
                      <w:pPr>
                        <w:pStyle w:val="BodyText"/>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Breast cancer ranks</w:t>
                      </w:r>
                      <w:r w:rsidR="00E12CF2">
                        <w:rPr>
                          <w:rFonts w:ascii="Tahoma" w:hAnsi="Tahoma" w:cs="Tahoma"/>
                          <w:color w:val="auto"/>
                          <w:sz w:val="22"/>
                          <w:szCs w:val="22"/>
                        </w:rPr>
                        <w:t xml:space="preserve"> 2</w:t>
                      </w:r>
                      <w:r w:rsidR="00E12CF2" w:rsidRPr="00E12CF2">
                        <w:rPr>
                          <w:rFonts w:ascii="Tahoma" w:hAnsi="Tahoma" w:cs="Tahoma"/>
                          <w:color w:val="auto"/>
                          <w:sz w:val="22"/>
                          <w:szCs w:val="22"/>
                          <w:vertAlign w:val="superscript"/>
                        </w:rPr>
                        <w:t>nd</w:t>
                      </w:r>
                      <w:r w:rsidR="00E12CF2">
                        <w:rPr>
                          <w:rFonts w:ascii="Tahoma" w:hAnsi="Tahoma" w:cs="Tahoma"/>
                          <w:color w:val="auto"/>
                          <w:sz w:val="22"/>
                          <w:szCs w:val="22"/>
                        </w:rPr>
                        <w:t xml:space="preserve"> </w:t>
                      </w:r>
                      <w:r w:rsidRPr="00923216">
                        <w:rPr>
                          <w:rFonts w:ascii="Tahoma" w:hAnsi="Tahoma" w:cs="Tahoma"/>
                          <w:color w:val="auto"/>
                          <w:sz w:val="22"/>
                          <w:szCs w:val="22"/>
                        </w:rPr>
                        <w:t>among cancer deaths in women in Michigan (after lung cancer) and 2</w:t>
                      </w:r>
                      <w:r w:rsidRPr="00923216">
                        <w:rPr>
                          <w:rFonts w:ascii="Tahoma" w:hAnsi="Tahoma" w:cs="Tahoma"/>
                          <w:color w:val="auto"/>
                          <w:sz w:val="22"/>
                          <w:szCs w:val="22"/>
                          <w:vertAlign w:val="superscript"/>
                        </w:rPr>
                        <w:t>nd</w:t>
                      </w:r>
                      <w:r w:rsidRPr="00923216">
                        <w:rPr>
                          <w:rFonts w:ascii="Tahoma" w:hAnsi="Tahoma" w:cs="Tahoma"/>
                          <w:color w:val="auto"/>
                          <w:sz w:val="22"/>
                          <w:szCs w:val="22"/>
                        </w:rPr>
                        <w:t xml:space="preserve"> in the nation (after lung cancer).</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It is the most frequently diagnosed cancer among Michigan women.</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In 2012, 7,597 women in Michigan were newly diagnosed with breast cancer.</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During 2013, 1,384 Michigan women died of the disease.</w:t>
                      </w:r>
                    </w:p>
                    <w:p w:rsidR="00923216" w:rsidRPr="00923216" w:rsidRDefault="00923216" w:rsidP="00AD737E">
                      <w:pPr>
                        <w:ind w:left="720"/>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 xml:space="preserve">American Society estimates 231,840 women will be diagnosed in </w:t>
                      </w:r>
                      <w:proofErr w:type="gramStart"/>
                      <w:r w:rsidRPr="00923216">
                        <w:rPr>
                          <w:rFonts w:ascii="Tahoma" w:hAnsi="Tahoma" w:cs="Tahoma"/>
                          <w:color w:val="auto"/>
                          <w:sz w:val="22"/>
                          <w:szCs w:val="22"/>
                        </w:rPr>
                        <w:t>2016,</w:t>
                      </w:r>
                      <w:proofErr w:type="gramEnd"/>
                      <w:r w:rsidRPr="00923216">
                        <w:rPr>
                          <w:rFonts w:ascii="Tahoma" w:hAnsi="Tahoma" w:cs="Tahoma"/>
                          <w:color w:val="auto"/>
                          <w:sz w:val="22"/>
                          <w:szCs w:val="22"/>
                        </w:rPr>
                        <w:t xml:space="preserve"> and 40,290 will die in the United States.</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color w:val="auto"/>
                          <w:sz w:val="22"/>
                          <w:szCs w:val="22"/>
                        </w:rPr>
                      </w:pPr>
                      <w:r w:rsidRPr="00923216">
                        <w:rPr>
                          <w:rFonts w:ascii="Tahoma" w:hAnsi="Tahoma" w:cs="Tahoma"/>
                          <w:color w:val="auto"/>
                          <w:sz w:val="22"/>
                          <w:szCs w:val="22"/>
                        </w:rPr>
                        <w:t>In 2016, the American Cancer Society estimated that 8,150 Michigan women will be diagnosed with breast cancer and 1,410 women in the state will die of the disease.</w:t>
                      </w:r>
                    </w:p>
                    <w:p w:rsidR="00923216" w:rsidRPr="00923216" w:rsidRDefault="00923216" w:rsidP="00AD737E">
                      <w:pPr>
                        <w:tabs>
                          <w:tab w:val="num" w:pos="0"/>
                          <w:tab w:val="num" w:pos="561"/>
                        </w:tabs>
                        <w:ind w:left="561" w:hanging="561"/>
                        <w:jc w:val="both"/>
                        <w:rPr>
                          <w:rFonts w:ascii="Tahoma" w:hAnsi="Tahoma" w:cs="Tahoma"/>
                          <w:color w:val="auto"/>
                          <w:sz w:val="22"/>
                          <w:szCs w:val="22"/>
                        </w:rPr>
                      </w:pPr>
                    </w:p>
                    <w:p w:rsidR="00923216" w:rsidRPr="00923216" w:rsidRDefault="00923216" w:rsidP="00AD737E">
                      <w:pPr>
                        <w:numPr>
                          <w:ilvl w:val="0"/>
                          <w:numId w:val="14"/>
                        </w:numPr>
                        <w:tabs>
                          <w:tab w:val="num" w:pos="561"/>
                        </w:tabs>
                        <w:ind w:left="561" w:hanging="561"/>
                        <w:jc w:val="both"/>
                        <w:rPr>
                          <w:rFonts w:ascii="Tahoma" w:hAnsi="Tahoma" w:cs="Tahoma"/>
                          <w:b/>
                          <w:color w:val="auto"/>
                          <w:sz w:val="22"/>
                          <w:szCs w:val="22"/>
                        </w:rPr>
                      </w:pPr>
                      <w:r w:rsidRPr="00923216">
                        <w:rPr>
                          <w:rFonts w:ascii="Tahoma" w:hAnsi="Tahoma" w:cs="Tahoma"/>
                          <w:color w:val="auto"/>
                          <w:sz w:val="22"/>
                          <w:szCs w:val="22"/>
                        </w:rPr>
                        <w:t>Death rates associated with breast cancer have decreased in Michigan, falling from 27.1 deaths per 100,000 women in the late 2000s to 21.1 deaths per 100,000 women in 2013. These rates are similar to the national rates.</w:t>
                      </w:r>
                    </w:p>
                    <w:p w:rsidR="00E8064A" w:rsidRPr="00923216" w:rsidRDefault="00E8064A" w:rsidP="00E8064A">
                      <w:pPr>
                        <w:pStyle w:val="BodyText"/>
                        <w:rPr>
                          <w:szCs w:val="22"/>
                        </w:rPr>
                      </w:pPr>
                    </w:p>
                  </w:txbxContent>
                </v:textbox>
                <w10:wrap anchorx="page" anchory="page"/>
              </v:shape>
            </w:pict>
          </mc:Fallback>
        </mc:AlternateContent>
      </w:r>
      <w:r w:rsidR="00923216" w:rsidRPr="00E8064A">
        <w:rPr>
          <w:noProof/>
          <w:u w:val="single"/>
        </w:rPr>
        <mc:AlternateContent>
          <mc:Choice Requires="wps">
            <w:drawing>
              <wp:anchor distT="0" distB="0" distL="114300" distR="114300" simplePos="0" relativeHeight="251712000" behindDoc="0" locked="0" layoutInCell="1" allowOverlap="1" wp14:anchorId="2012C821" wp14:editId="0B944BE5">
                <wp:simplePos x="0" y="0"/>
                <wp:positionH relativeFrom="column">
                  <wp:posOffset>714375</wp:posOffset>
                </wp:positionH>
                <wp:positionV relativeFrom="paragraph">
                  <wp:posOffset>5310188</wp:posOffset>
                </wp:positionV>
                <wp:extent cx="5581650" cy="3752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752850"/>
                        </a:xfrm>
                        <a:prstGeom prst="rect">
                          <a:avLst/>
                        </a:prstGeom>
                        <a:noFill/>
                        <a:ln w="9525">
                          <a:noFill/>
                          <a:miter lim="800000"/>
                          <a:headEnd/>
                          <a:tailEnd/>
                        </a:ln>
                      </wps:spPr>
                      <wps:txbx>
                        <w:txbxContent>
                          <w:p w:rsidR="00923216" w:rsidRPr="00923216" w:rsidRDefault="00BE19B9" w:rsidP="00923216">
                            <w:pPr>
                              <w:rPr>
                                <w:rFonts w:ascii="Tahoma" w:hAnsi="Tahoma" w:cs="Tahoma"/>
                                <w:b/>
                                <w:color w:val="FF0000"/>
                                <w:sz w:val="20"/>
                                <w:u w:val="single"/>
                              </w:rPr>
                            </w:pPr>
                            <w:r>
                              <w:t xml:space="preserve"> </w:t>
                            </w:r>
                            <w:r w:rsidR="00923216" w:rsidRPr="00923216">
                              <w:rPr>
                                <w:rFonts w:ascii="Tahoma" w:hAnsi="Tahoma" w:cs="Tahoma"/>
                                <w:b/>
                                <w:color w:val="FF0000"/>
                                <w:sz w:val="20"/>
                                <w:u w:val="single"/>
                              </w:rPr>
                              <w:t>INSERT LOCAL HEALTH DEPARTMENT INFORMATION</w:t>
                            </w:r>
                          </w:p>
                          <w:p w:rsidR="00923216" w:rsidRPr="00923216" w:rsidRDefault="00923216" w:rsidP="00923216">
                            <w:pPr>
                              <w:rPr>
                                <w:rFonts w:ascii="Times New Roman" w:hAnsi="Times New Roman"/>
                                <w:b/>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American Cancer Society</w:t>
                            </w:r>
                          </w:p>
                          <w:p w:rsidR="00923216" w:rsidRPr="00923216" w:rsidRDefault="00745C81" w:rsidP="00923216">
                            <w:pPr>
                              <w:rPr>
                                <w:rFonts w:ascii="Tahoma" w:hAnsi="Tahoma" w:cs="Tahoma"/>
                                <w:color w:val="auto"/>
                                <w:sz w:val="20"/>
                              </w:rPr>
                            </w:pPr>
                            <w:hyperlink r:id="rId10" w:history="1">
                              <w:r w:rsidR="00923216" w:rsidRPr="00923216">
                                <w:rPr>
                                  <w:rFonts w:ascii="Tahoma" w:hAnsi="Tahoma" w:cs="Tahoma"/>
                                  <w:color w:val="0000FF"/>
                                  <w:sz w:val="20"/>
                                  <w:u w:val="single"/>
                                </w:rPr>
                                <w:t>www.cancer.org</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Centers for Disease Control and Prevention</w:t>
                            </w:r>
                          </w:p>
                          <w:p w:rsidR="00923216" w:rsidRPr="00923216" w:rsidRDefault="00745C81" w:rsidP="00923216">
                            <w:pPr>
                              <w:rPr>
                                <w:rFonts w:ascii="Tahoma" w:hAnsi="Tahoma" w:cs="Tahoma"/>
                                <w:color w:val="auto"/>
                                <w:sz w:val="20"/>
                              </w:rPr>
                            </w:pPr>
                            <w:hyperlink r:id="rId11" w:history="1">
                              <w:r w:rsidR="00923216" w:rsidRPr="00923216">
                                <w:rPr>
                                  <w:rFonts w:ascii="Tahoma" w:hAnsi="Tahoma" w:cs="Tahoma"/>
                                  <w:color w:val="0000FF"/>
                                  <w:sz w:val="20"/>
                                  <w:u w:val="single"/>
                                </w:rPr>
                                <w:t>http://www.cdc.gov/cancer/breast</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Medicare</w:t>
                            </w:r>
                            <w:r w:rsidR="00745C81">
                              <w:rPr>
                                <w:rFonts w:ascii="Tahoma" w:hAnsi="Tahoma" w:cs="Tahoma"/>
                                <w:b/>
                                <w:color w:val="auto"/>
                                <w:sz w:val="20"/>
                              </w:rPr>
                              <w:tab/>
                            </w:r>
                          </w:p>
                          <w:p w:rsidR="00923216" w:rsidRDefault="00745C81" w:rsidP="00923216">
                            <w:pPr>
                              <w:rPr>
                                <w:rFonts w:ascii="Tahoma" w:hAnsi="Tahoma" w:cs="Tahoma"/>
                                <w:color w:val="auto"/>
                                <w:sz w:val="20"/>
                              </w:rPr>
                            </w:pPr>
                            <w:hyperlink r:id="rId12" w:history="1">
                              <w:r w:rsidRPr="00A03FB2">
                                <w:rPr>
                                  <w:rStyle w:val="Hyperlink"/>
                                  <w:rFonts w:ascii="Tahoma" w:hAnsi="Tahoma" w:cs="Tahoma"/>
                                  <w:sz w:val="20"/>
                                </w:rPr>
                                <w:t>www.medicare.gov/coverage</w:t>
                              </w:r>
                            </w:hyperlink>
                          </w:p>
                          <w:p w:rsidR="00745C81" w:rsidRPr="00923216" w:rsidRDefault="00745C81"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Michigan Cancer Consortium</w:t>
                            </w:r>
                            <w:bookmarkStart w:id="0" w:name="_GoBack"/>
                            <w:bookmarkEnd w:id="0"/>
                          </w:p>
                          <w:p w:rsidR="00923216" w:rsidRPr="00923216" w:rsidRDefault="00745C81" w:rsidP="00923216">
                            <w:pPr>
                              <w:rPr>
                                <w:rFonts w:ascii="Tahoma" w:hAnsi="Tahoma" w:cs="Tahoma"/>
                                <w:color w:val="auto"/>
                                <w:sz w:val="20"/>
                              </w:rPr>
                            </w:pPr>
                            <w:hyperlink r:id="rId13" w:history="1">
                              <w:r w:rsidR="00923216" w:rsidRPr="00923216">
                                <w:rPr>
                                  <w:rFonts w:ascii="Tahoma" w:hAnsi="Tahoma" w:cs="Tahoma"/>
                                  <w:color w:val="0000FF"/>
                                  <w:sz w:val="20"/>
                                  <w:u w:val="single"/>
                                </w:rPr>
                                <w:t>www.michigancancer.org</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Michigan Department of Community Health</w:t>
                            </w:r>
                          </w:p>
                          <w:p w:rsidR="00923216" w:rsidRPr="00923216" w:rsidRDefault="00745C81" w:rsidP="00923216">
                            <w:pPr>
                              <w:rPr>
                                <w:rFonts w:ascii="Tahoma" w:hAnsi="Tahoma" w:cs="Tahoma"/>
                                <w:color w:val="auto"/>
                                <w:sz w:val="20"/>
                              </w:rPr>
                            </w:pPr>
                            <w:hyperlink r:id="rId14" w:history="1">
                              <w:r w:rsidR="00923216" w:rsidRPr="00923216">
                                <w:rPr>
                                  <w:rFonts w:ascii="Tahoma" w:hAnsi="Tahoma" w:cs="Tahoma"/>
                                  <w:color w:val="0000FF"/>
                                  <w:sz w:val="20"/>
                                  <w:u w:val="single"/>
                                </w:rPr>
                                <w:t>www.michigan.gov/cancer</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National Cancer Institute</w:t>
                            </w:r>
                          </w:p>
                          <w:p w:rsidR="00923216" w:rsidRPr="00923216" w:rsidRDefault="00745C81" w:rsidP="00923216">
                            <w:pPr>
                              <w:rPr>
                                <w:rFonts w:ascii="Tahoma" w:hAnsi="Tahoma" w:cs="Tahoma"/>
                                <w:color w:val="auto"/>
                                <w:sz w:val="20"/>
                              </w:rPr>
                            </w:pPr>
                            <w:hyperlink r:id="rId15" w:history="1">
                              <w:r w:rsidRPr="00A03FB2">
                                <w:rPr>
                                  <w:rStyle w:val="Hyperlink"/>
                                  <w:rFonts w:ascii="Tahoma" w:hAnsi="Tahoma" w:cs="Tahoma"/>
                                  <w:sz w:val="20"/>
                                </w:rPr>
                                <w:t>www.cancer.gov/types/breast</w:t>
                              </w:r>
                            </w:hyperlink>
                            <w:r>
                              <w:rPr>
                                <w:rFonts w:ascii="Tahoma" w:hAnsi="Tahoma" w:cs="Tahoma"/>
                                <w:color w:val="auto"/>
                                <w:sz w:val="20"/>
                              </w:rPr>
                              <w:tab/>
                            </w:r>
                            <w:r>
                              <w:rPr>
                                <w:rFonts w:ascii="Tahoma" w:hAnsi="Tahoma" w:cs="Tahoma"/>
                                <w:color w:val="auto"/>
                                <w:sz w:val="20"/>
                              </w:rPr>
                              <w:tab/>
                            </w:r>
                            <w:r w:rsidR="00923216" w:rsidRPr="00923216">
                              <w:rPr>
                                <w:rFonts w:ascii="Tahoma" w:hAnsi="Tahoma" w:cs="Tahoma"/>
                                <w:color w:val="auto"/>
                                <w:sz w:val="20"/>
                              </w:rPr>
                              <w:t xml:space="preserve"> </w:t>
                            </w:r>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National Breast Cancer Awareness Month</w:t>
                            </w:r>
                          </w:p>
                          <w:p w:rsidR="00923216" w:rsidRPr="00923216" w:rsidRDefault="00923216" w:rsidP="00923216">
                            <w:pPr>
                              <w:rPr>
                                <w:rFonts w:ascii="Tahoma" w:hAnsi="Tahoma" w:cs="Tahoma"/>
                                <w:color w:val="auto"/>
                                <w:sz w:val="20"/>
                              </w:rPr>
                            </w:pPr>
                            <w:r w:rsidRPr="00923216">
                              <w:rPr>
                                <w:rFonts w:ascii="Tahoma" w:hAnsi="Tahoma" w:cs="Tahoma"/>
                                <w:color w:val="auto"/>
                                <w:sz w:val="20"/>
                              </w:rPr>
                              <w:t xml:space="preserve"> </w:t>
                            </w:r>
                            <w:hyperlink r:id="rId16" w:history="1">
                              <w:r w:rsidRPr="00923216">
                                <w:rPr>
                                  <w:rFonts w:ascii="Tahoma" w:hAnsi="Tahoma" w:cs="Tahoma"/>
                                  <w:color w:val="0000FF"/>
                                  <w:sz w:val="20"/>
                                  <w:u w:val="single"/>
                                </w:rPr>
                                <w:t>www.nationalbreastcancer.org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6.25pt;margin-top:418.15pt;width:439.5pt;height:29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" filled="f" stroked="f">
                <v:textbox>
                  <w:txbxContent>
                    <w:p w:rsidR="00923216" w:rsidRPr="00923216" w:rsidRDefault="00BE19B9" w:rsidP="00923216">
                      <w:pPr>
                        <w:rPr>
                          <w:rFonts w:ascii="Tahoma" w:hAnsi="Tahoma" w:cs="Tahoma"/>
                          <w:b/>
                          <w:color w:val="FF0000"/>
                          <w:sz w:val="20"/>
                          <w:u w:val="single"/>
                        </w:rPr>
                      </w:pPr>
                      <w:r>
                        <w:t xml:space="preserve"> </w:t>
                      </w:r>
                      <w:r w:rsidR="00923216" w:rsidRPr="00923216">
                        <w:rPr>
                          <w:rFonts w:ascii="Tahoma" w:hAnsi="Tahoma" w:cs="Tahoma"/>
                          <w:b/>
                          <w:color w:val="FF0000"/>
                          <w:sz w:val="20"/>
                          <w:u w:val="single"/>
                        </w:rPr>
                        <w:t>INSERT LOCAL HEALTH DEPARTMENT INFORMATION</w:t>
                      </w:r>
                    </w:p>
                    <w:p w:rsidR="00923216" w:rsidRPr="00923216" w:rsidRDefault="00923216" w:rsidP="00923216">
                      <w:pPr>
                        <w:rPr>
                          <w:rFonts w:ascii="Times New Roman" w:hAnsi="Times New Roman"/>
                          <w:b/>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American Cancer Society</w:t>
                      </w:r>
                    </w:p>
                    <w:p w:rsidR="00923216" w:rsidRPr="00923216" w:rsidRDefault="00745C81" w:rsidP="00923216">
                      <w:pPr>
                        <w:rPr>
                          <w:rFonts w:ascii="Tahoma" w:hAnsi="Tahoma" w:cs="Tahoma"/>
                          <w:color w:val="auto"/>
                          <w:sz w:val="20"/>
                        </w:rPr>
                      </w:pPr>
                      <w:hyperlink r:id="rId17" w:history="1">
                        <w:r w:rsidR="00923216" w:rsidRPr="00923216">
                          <w:rPr>
                            <w:rFonts w:ascii="Tahoma" w:hAnsi="Tahoma" w:cs="Tahoma"/>
                            <w:color w:val="0000FF"/>
                            <w:sz w:val="20"/>
                            <w:u w:val="single"/>
                          </w:rPr>
                          <w:t>www.cancer.org</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Centers for Disease Control and Prevention</w:t>
                      </w:r>
                    </w:p>
                    <w:p w:rsidR="00923216" w:rsidRPr="00923216" w:rsidRDefault="00745C81" w:rsidP="00923216">
                      <w:pPr>
                        <w:rPr>
                          <w:rFonts w:ascii="Tahoma" w:hAnsi="Tahoma" w:cs="Tahoma"/>
                          <w:color w:val="auto"/>
                          <w:sz w:val="20"/>
                        </w:rPr>
                      </w:pPr>
                      <w:hyperlink r:id="rId18" w:history="1">
                        <w:r w:rsidR="00923216" w:rsidRPr="00923216">
                          <w:rPr>
                            <w:rFonts w:ascii="Tahoma" w:hAnsi="Tahoma" w:cs="Tahoma"/>
                            <w:color w:val="0000FF"/>
                            <w:sz w:val="20"/>
                            <w:u w:val="single"/>
                          </w:rPr>
                          <w:t>http://www.cdc.gov/cancer/breast</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Medicare</w:t>
                      </w:r>
                      <w:r w:rsidR="00745C81">
                        <w:rPr>
                          <w:rFonts w:ascii="Tahoma" w:hAnsi="Tahoma" w:cs="Tahoma"/>
                          <w:b/>
                          <w:color w:val="auto"/>
                          <w:sz w:val="20"/>
                        </w:rPr>
                        <w:tab/>
                      </w:r>
                    </w:p>
                    <w:p w:rsidR="00923216" w:rsidRDefault="00745C81" w:rsidP="00923216">
                      <w:pPr>
                        <w:rPr>
                          <w:rFonts w:ascii="Tahoma" w:hAnsi="Tahoma" w:cs="Tahoma"/>
                          <w:color w:val="auto"/>
                          <w:sz w:val="20"/>
                        </w:rPr>
                      </w:pPr>
                      <w:hyperlink r:id="rId19" w:history="1">
                        <w:r w:rsidRPr="00A03FB2">
                          <w:rPr>
                            <w:rStyle w:val="Hyperlink"/>
                            <w:rFonts w:ascii="Tahoma" w:hAnsi="Tahoma" w:cs="Tahoma"/>
                            <w:sz w:val="20"/>
                          </w:rPr>
                          <w:t>www.medicare.gov/coverage</w:t>
                        </w:r>
                      </w:hyperlink>
                    </w:p>
                    <w:p w:rsidR="00745C81" w:rsidRPr="00923216" w:rsidRDefault="00745C81"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Michigan Cancer Consortium</w:t>
                      </w:r>
                      <w:bookmarkStart w:id="1" w:name="_GoBack"/>
                      <w:bookmarkEnd w:id="1"/>
                    </w:p>
                    <w:p w:rsidR="00923216" w:rsidRPr="00923216" w:rsidRDefault="00745C81" w:rsidP="00923216">
                      <w:pPr>
                        <w:rPr>
                          <w:rFonts w:ascii="Tahoma" w:hAnsi="Tahoma" w:cs="Tahoma"/>
                          <w:color w:val="auto"/>
                          <w:sz w:val="20"/>
                        </w:rPr>
                      </w:pPr>
                      <w:hyperlink r:id="rId20" w:history="1">
                        <w:r w:rsidR="00923216" w:rsidRPr="00923216">
                          <w:rPr>
                            <w:rFonts w:ascii="Tahoma" w:hAnsi="Tahoma" w:cs="Tahoma"/>
                            <w:color w:val="0000FF"/>
                            <w:sz w:val="20"/>
                            <w:u w:val="single"/>
                          </w:rPr>
                          <w:t>www.michigancancer.org</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Michigan Department of Community Health</w:t>
                      </w:r>
                    </w:p>
                    <w:p w:rsidR="00923216" w:rsidRPr="00923216" w:rsidRDefault="00745C81" w:rsidP="00923216">
                      <w:pPr>
                        <w:rPr>
                          <w:rFonts w:ascii="Tahoma" w:hAnsi="Tahoma" w:cs="Tahoma"/>
                          <w:color w:val="auto"/>
                          <w:sz w:val="20"/>
                        </w:rPr>
                      </w:pPr>
                      <w:hyperlink r:id="rId21" w:history="1">
                        <w:r w:rsidR="00923216" w:rsidRPr="00923216">
                          <w:rPr>
                            <w:rFonts w:ascii="Tahoma" w:hAnsi="Tahoma" w:cs="Tahoma"/>
                            <w:color w:val="0000FF"/>
                            <w:sz w:val="20"/>
                            <w:u w:val="single"/>
                          </w:rPr>
                          <w:t>www.michigan.gov/cancer</w:t>
                        </w:r>
                      </w:hyperlink>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National Cancer Institute</w:t>
                      </w:r>
                    </w:p>
                    <w:p w:rsidR="00923216" w:rsidRPr="00923216" w:rsidRDefault="00745C81" w:rsidP="00923216">
                      <w:pPr>
                        <w:rPr>
                          <w:rFonts w:ascii="Tahoma" w:hAnsi="Tahoma" w:cs="Tahoma"/>
                          <w:color w:val="auto"/>
                          <w:sz w:val="20"/>
                        </w:rPr>
                      </w:pPr>
                      <w:hyperlink r:id="rId22" w:history="1">
                        <w:r w:rsidRPr="00A03FB2">
                          <w:rPr>
                            <w:rStyle w:val="Hyperlink"/>
                            <w:rFonts w:ascii="Tahoma" w:hAnsi="Tahoma" w:cs="Tahoma"/>
                            <w:sz w:val="20"/>
                          </w:rPr>
                          <w:t>www.cancer.gov/types/breast</w:t>
                        </w:r>
                      </w:hyperlink>
                      <w:r>
                        <w:rPr>
                          <w:rFonts w:ascii="Tahoma" w:hAnsi="Tahoma" w:cs="Tahoma"/>
                          <w:color w:val="auto"/>
                          <w:sz w:val="20"/>
                        </w:rPr>
                        <w:tab/>
                      </w:r>
                      <w:r>
                        <w:rPr>
                          <w:rFonts w:ascii="Tahoma" w:hAnsi="Tahoma" w:cs="Tahoma"/>
                          <w:color w:val="auto"/>
                          <w:sz w:val="20"/>
                        </w:rPr>
                        <w:tab/>
                      </w:r>
                      <w:r w:rsidR="00923216" w:rsidRPr="00923216">
                        <w:rPr>
                          <w:rFonts w:ascii="Tahoma" w:hAnsi="Tahoma" w:cs="Tahoma"/>
                          <w:color w:val="auto"/>
                          <w:sz w:val="20"/>
                        </w:rPr>
                        <w:t xml:space="preserve"> </w:t>
                      </w:r>
                    </w:p>
                    <w:p w:rsidR="00923216" w:rsidRPr="00923216" w:rsidRDefault="00923216" w:rsidP="00923216">
                      <w:pPr>
                        <w:rPr>
                          <w:rFonts w:ascii="Tahoma" w:hAnsi="Tahoma" w:cs="Tahoma"/>
                          <w:color w:val="auto"/>
                          <w:sz w:val="20"/>
                        </w:rPr>
                      </w:pPr>
                    </w:p>
                    <w:p w:rsidR="00923216" w:rsidRPr="00923216" w:rsidRDefault="00923216" w:rsidP="00923216">
                      <w:pPr>
                        <w:rPr>
                          <w:rFonts w:ascii="Tahoma" w:hAnsi="Tahoma" w:cs="Tahoma"/>
                          <w:b/>
                          <w:color w:val="auto"/>
                          <w:sz w:val="20"/>
                        </w:rPr>
                      </w:pPr>
                      <w:r w:rsidRPr="00923216">
                        <w:rPr>
                          <w:rFonts w:ascii="Tahoma" w:hAnsi="Tahoma" w:cs="Tahoma"/>
                          <w:b/>
                          <w:color w:val="auto"/>
                          <w:sz w:val="20"/>
                        </w:rPr>
                        <w:t>National Breast Cancer Awareness Month</w:t>
                      </w:r>
                    </w:p>
                    <w:p w:rsidR="00923216" w:rsidRPr="00923216" w:rsidRDefault="00923216" w:rsidP="00923216">
                      <w:pPr>
                        <w:rPr>
                          <w:rFonts w:ascii="Tahoma" w:hAnsi="Tahoma" w:cs="Tahoma"/>
                          <w:color w:val="auto"/>
                          <w:sz w:val="20"/>
                        </w:rPr>
                      </w:pPr>
                      <w:r w:rsidRPr="00923216">
                        <w:rPr>
                          <w:rFonts w:ascii="Tahoma" w:hAnsi="Tahoma" w:cs="Tahoma"/>
                          <w:color w:val="auto"/>
                          <w:sz w:val="20"/>
                        </w:rPr>
                        <w:t xml:space="preserve"> </w:t>
                      </w:r>
                      <w:hyperlink r:id="rId23" w:history="1">
                        <w:r w:rsidRPr="00923216">
                          <w:rPr>
                            <w:rFonts w:ascii="Tahoma" w:hAnsi="Tahoma" w:cs="Tahoma"/>
                            <w:color w:val="0000FF"/>
                            <w:sz w:val="20"/>
                            <w:u w:val="single"/>
                          </w:rPr>
                          <w:t>www.nationalbreastcancer.org</w:t>
                        </w:r>
                      </w:hyperlink>
                    </w:p>
                    <w:p w:rsidR="00BE19B9" w:rsidRDefault="00BE19B9"/>
                  </w:txbxContent>
                </v:textbox>
              </v:shape>
            </w:pict>
          </mc:Fallback>
        </mc:AlternateContent>
      </w:r>
      <w:r w:rsidR="00923216">
        <w:rPr>
          <w:noProof/>
          <w:u w:val="single"/>
        </w:rPr>
        <w:drawing>
          <wp:anchor distT="0" distB="0" distL="114300" distR="114300" simplePos="0" relativeHeight="251709952" behindDoc="0" locked="0" layoutInCell="1" allowOverlap="1" wp14:anchorId="5330429E" wp14:editId="7D788A9A">
            <wp:simplePos x="0" y="0"/>
            <wp:positionH relativeFrom="margin">
              <wp:posOffset>322580</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216">
        <w:rPr>
          <w:noProof/>
          <w:u w:val="single"/>
        </w:rPr>
        <mc:AlternateContent>
          <mc:Choice Requires="wps">
            <w:drawing>
              <wp:anchor distT="0" distB="0" distL="114300" distR="114300" simplePos="0" relativeHeight="251630080" behindDoc="0" locked="0" layoutInCell="1" allowOverlap="1" wp14:anchorId="146A22AB" wp14:editId="46C0C32D">
                <wp:simplePos x="0" y="0"/>
                <wp:positionH relativeFrom="page">
                  <wp:posOffset>708660</wp:posOffset>
                </wp:positionH>
                <wp:positionV relativeFrom="page">
                  <wp:posOffset>2114550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5.8pt;margin-top:16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G1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4C1EA150" wp14:editId="4E1F5360">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856381" w:rsidRDefault="00856381" w:rsidP="00856381">
                            <w:pPr>
                              <w:jc w:val="center"/>
                              <w:rPr>
                                <w:b/>
                                <w:color w:val="FFFFFF" w:themeColor="background1"/>
                                <w:sz w:val="44"/>
                                <w:szCs w:val="44"/>
                                <w:u w:val="single"/>
                              </w:rPr>
                            </w:pPr>
                            <w:r w:rsidRPr="00856381">
                              <w:rPr>
                                <w:b/>
                                <w:color w:val="FFFFFF" w:themeColor="background1"/>
                                <w:sz w:val="44"/>
                                <w:szCs w:val="44"/>
                                <w:u w:val="single"/>
                              </w:rPr>
                              <w:t>Breast 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9ABwIAAPI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" o:allowincell="f" filled="f" stroked="f">
                <v:textbox>
                  <w:txbxContent>
                    <w:p w:rsidR="003967EF" w:rsidRPr="00856381" w:rsidRDefault="00856381" w:rsidP="00856381">
                      <w:pPr>
                        <w:jc w:val="center"/>
                        <w:rPr>
                          <w:b/>
                          <w:color w:val="FFFFFF" w:themeColor="background1"/>
                          <w:sz w:val="44"/>
                          <w:szCs w:val="44"/>
                          <w:u w:val="single"/>
                        </w:rPr>
                      </w:pPr>
                      <w:r w:rsidRPr="00856381">
                        <w:rPr>
                          <w:b/>
                          <w:color w:val="FFFFFF" w:themeColor="background1"/>
                          <w:sz w:val="44"/>
                          <w:szCs w:val="44"/>
                          <w:u w:val="single"/>
                        </w:rPr>
                        <w:t>Breast Cancer</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22CE777F" wp14:editId="65CB1302">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4">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u w:val="single"/>
        </w:rPr>
        <mc:AlternateContent>
          <mc:Choice Requires="wps">
            <w:drawing>
              <wp:anchor distT="0" distB="0" distL="114300" distR="114300" simplePos="0" relativeHeight="251628031" behindDoc="0" locked="0" layoutInCell="1" allowOverlap="1" wp14:anchorId="3AA525B1" wp14:editId="6CA3DBB4">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Pr>
          <w:noProof/>
        </w:rPr>
        <mc:AlternateContent>
          <mc:Choice Requires="wps">
            <w:drawing>
              <wp:anchor distT="0" distB="0" distL="114300" distR="114300" simplePos="0" relativeHeight="251692544" behindDoc="0" locked="0" layoutInCell="1" allowOverlap="1" wp14:anchorId="6933BC70" wp14:editId="00D11053">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rPr>
        <mc:AlternateContent>
          <mc:Choice Requires="wps">
            <w:drawing>
              <wp:anchor distT="0" distB="0" distL="114300" distR="114300" simplePos="0" relativeHeight="251706880" behindDoc="0" locked="0" layoutInCell="1" allowOverlap="1" wp14:anchorId="22B19AA2" wp14:editId="1285FFD0">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7C0B3E">
        <w:rPr>
          <w:noProof/>
        </w:rPr>
        <w:lastRenderedPageBreak/>
        <w:drawing>
          <wp:anchor distT="0" distB="0" distL="114300" distR="114300" simplePos="0" relativeHeight="251735552" behindDoc="0" locked="0" layoutInCell="1" allowOverlap="1" wp14:anchorId="027332E0" wp14:editId="187373F3">
            <wp:simplePos x="0" y="0"/>
            <wp:positionH relativeFrom="margin">
              <wp:posOffset>4662170</wp:posOffset>
            </wp:positionH>
            <wp:positionV relativeFrom="margin">
              <wp:posOffset>4143375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B3E" w:rsidRPr="004A1B7E">
        <w:rPr>
          <w:noProof/>
          <w:u w:val="single"/>
        </w:rPr>
        <mc:AlternateContent>
          <mc:Choice Requires="wps">
            <w:drawing>
              <wp:anchor distT="0" distB="0" distL="114300" distR="114300" simplePos="0" relativeHeight="251731455" behindDoc="0" locked="0" layoutInCell="1" allowOverlap="1" wp14:anchorId="7F0EA147" wp14:editId="6F4E159B">
                <wp:simplePos x="0" y="0"/>
                <wp:positionH relativeFrom="column">
                  <wp:posOffset>-447675</wp:posOffset>
                </wp:positionH>
                <wp:positionV relativeFrom="paragraph">
                  <wp:posOffset>6353175</wp:posOffset>
                </wp:positionV>
                <wp:extent cx="6315075" cy="2266950"/>
                <wp:effectExtent l="0" t="0" r="9525" b="0"/>
                <wp:wrapSquare wrapText="bothSides"/>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266950"/>
                        </a:xfrm>
                        <a:prstGeom prst="rect">
                          <a:avLst/>
                        </a:prstGeom>
                        <a:solidFill>
                          <a:srgbClr val="FFFFFF"/>
                        </a:solidFill>
                        <a:ln w="9525">
                          <a:noFill/>
                          <a:miter lim="800000"/>
                          <a:headEnd/>
                          <a:tailEnd/>
                        </a:ln>
                      </wps:spPr>
                      <wps:txbx>
                        <w:txbxContent>
                          <w:p w:rsidR="00CF79D6" w:rsidRPr="00CF79D6" w:rsidRDefault="00CF79D6" w:rsidP="00AD737E">
                            <w:pPr>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 xml:space="preserve">Have an income </w:t>
                            </w:r>
                            <w:r w:rsidRPr="00CF79D6">
                              <w:rPr>
                                <w:rFonts w:ascii="Tahoma" w:hAnsi="Tahoma" w:cs="Tahoma"/>
                                <w:color w:val="auto"/>
                                <w:sz w:val="20"/>
                                <w:u w:val="single"/>
                              </w:rPr>
                              <w:t>&lt;</w:t>
                            </w:r>
                            <w:r w:rsidRPr="00CF79D6">
                              <w:rPr>
                                <w:rFonts w:ascii="Tahoma" w:hAnsi="Tahoma" w:cs="Tahoma"/>
                                <w:color w:val="auto"/>
                                <w:sz w:val="20"/>
                              </w:rPr>
                              <w:t xml:space="preserve"> 250% of the federal poverty level </w:t>
                            </w:r>
                          </w:p>
                          <w:p w:rsidR="00CF79D6" w:rsidRPr="00CF79D6" w:rsidRDefault="00CF79D6" w:rsidP="00AD737E">
                            <w:pPr>
                              <w:tabs>
                                <w:tab w:val="num" w:pos="561"/>
                              </w:tabs>
                              <w:ind w:left="561" w:hanging="561"/>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Be uninsured or</w:t>
                            </w:r>
                            <w:r w:rsidRPr="00CF79D6">
                              <w:rPr>
                                <w:rFonts w:ascii="Tahoma" w:hAnsi="Tahoma" w:cs="Tahoma"/>
                                <w:b/>
                                <w:bCs/>
                                <w:color w:val="auto"/>
                                <w:sz w:val="20"/>
                              </w:rPr>
                              <w:t xml:space="preserve"> </w:t>
                            </w:r>
                            <w:r w:rsidRPr="00CF79D6">
                              <w:rPr>
                                <w:rFonts w:ascii="Tahoma" w:hAnsi="Tahoma" w:cs="Tahoma"/>
                                <w:color w:val="auto"/>
                                <w:sz w:val="20"/>
                              </w:rPr>
                              <w:t xml:space="preserve">underinsured </w:t>
                            </w:r>
                          </w:p>
                          <w:p w:rsidR="00CF79D6" w:rsidRPr="00CF79D6" w:rsidRDefault="00CF79D6" w:rsidP="00AD737E">
                            <w:pPr>
                              <w:tabs>
                                <w:tab w:val="num" w:pos="561"/>
                              </w:tabs>
                              <w:ind w:left="561" w:hanging="561"/>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 xml:space="preserve">Be age 40 - 64 for breast/cervical cancer screening and for diagnostic follow-up of breast/cervical abnormalities </w:t>
                            </w:r>
                            <w:r w:rsidRPr="00CF79D6">
                              <w:rPr>
                                <w:rFonts w:ascii="Tahoma" w:hAnsi="Tahoma" w:cs="Tahoma"/>
                                <w:color w:val="auto"/>
                                <w:sz w:val="20"/>
                                <w:u w:val="single"/>
                              </w:rPr>
                              <w:t>OR</w:t>
                            </w:r>
                          </w:p>
                          <w:p w:rsidR="00CF79D6" w:rsidRPr="00CF79D6" w:rsidRDefault="00CF79D6" w:rsidP="00AD737E">
                            <w:pPr>
                              <w:tabs>
                                <w:tab w:val="num" w:pos="561"/>
                              </w:tabs>
                              <w:ind w:left="561" w:hanging="561"/>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Be Age 21–39 and referred to BCCCNP with an abnormal screening Pap test OR clinical breast exam which requires breast/cervical diagnostic services.</w:t>
                            </w:r>
                          </w:p>
                          <w:p w:rsidR="00CF79D6" w:rsidRPr="00CF79D6" w:rsidRDefault="00CF79D6" w:rsidP="00AD737E">
                            <w:pPr>
                              <w:jc w:val="both"/>
                              <w:rPr>
                                <w:rFonts w:ascii="Tahoma" w:hAnsi="Tahoma" w:cs="Tahoma"/>
                                <w:color w:val="auto"/>
                                <w:sz w:val="8"/>
                                <w:szCs w:val="8"/>
                              </w:rPr>
                            </w:pPr>
                          </w:p>
                          <w:p w:rsidR="00AD737E" w:rsidRDefault="00AD737E" w:rsidP="00AD737E">
                            <w:pPr>
                              <w:jc w:val="both"/>
                              <w:rPr>
                                <w:rFonts w:ascii="Tahoma" w:hAnsi="Tahoma" w:cs="Tahoma"/>
                                <w:color w:val="auto"/>
                                <w:sz w:val="20"/>
                              </w:rPr>
                            </w:pPr>
                          </w:p>
                          <w:p w:rsidR="00CF79D6" w:rsidRPr="00CF79D6" w:rsidRDefault="00CF79D6" w:rsidP="00AD737E">
                            <w:pPr>
                              <w:jc w:val="both"/>
                              <w:rPr>
                                <w:rFonts w:ascii="Tahoma" w:hAnsi="Tahoma" w:cs="Tahoma"/>
                                <w:color w:val="auto"/>
                                <w:sz w:val="20"/>
                              </w:rPr>
                            </w:pPr>
                            <w:r w:rsidRPr="00CF79D6">
                              <w:rPr>
                                <w:rFonts w:ascii="Tahoma" w:hAnsi="Tahoma" w:cs="Tahoma"/>
                                <w:color w:val="auto"/>
                                <w:sz w:val="20"/>
                              </w:rPr>
                              <w:t xml:space="preserve">Call 1-866-930-6324 or visit </w:t>
                            </w:r>
                            <w:hyperlink r:id="rId26" w:history="1">
                              <w:r w:rsidRPr="00CF79D6">
                                <w:rPr>
                                  <w:rFonts w:ascii="Tahoma" w:hAnsi="Tahoma" w:cs="Tahoma"/>
                                  <w:color w:val="0000FF"/>
                                  <w:sz w:val="20"/>
                                  <w:u w:val="single"/>
                                </w:rPr>
                                <w:t>www.michigancancer.org/bcccp</w:t>
                              </w:r>
                            </w:hyperlink>
                            <w:r w:rsidRPr="00CF79D6">
                              <w:rPr>
                                <w:rFonts w:ascii="Tahoma" w:hAnsi="Tahoma" w:cs="Tahoma"/>
                                <w:color w:val="auto"/>
                                <w:sz w:val="20"/>
                              </w:rPr>
                              <w:t xml:space="preserve"> for program eligibility requirements or participating BCCCNP providers. </w:t>
                            </w:r>
                          </w:p>
                          <w:p w:rsidR="00BE19B9" w:rsidRDefault="00BE19B9" w:rsidP="00AD737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25pt;margin-top:500.25pt;width:497.25pt;height:178.5pt;z-index:25173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" stroked="f">
                <v:textbox>
                  <w:txbxContent>
                    <w:p w:rsidR="00CF79D6" w:rsidRPr="00CF79D6" w:rsidRDefault="00CF79D6" w:rsidP="00AD737E">
                      <w:pPr>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 xml:space="preserve">Have an income </w:t>
                      </w:r>
                      <w:r w:rsidRPr="00CF79D6">
                        <w:rPr>
                          <w:rFonts w:ascii="Tahoma" w:hAnsi="Tahoma" w:cs="Tahoma"/>
                          <w:color w:val="auto"/>
                          <w:sz w:val="20"/>
                          <w:u w:val="single"/>
                        </w:rPr>
                        <w:t>&lt;</w:t>
                      </w:r>
                      <w:r w:rsidRPr="00CF79D6">
                        <w:rPr>
                          <w:rFonts w:ascii="Tahoma" w:hAnsi="Tahoma" w:cs="Tahoma"/>
                          <w:color w:val="auto"/>
                          <w:sz w:val="20"/>
                        </w:rPr>
                        <w:t xml:space="preserve"> 250% of the federal poverty level </w:t>
                      </w:r>
                    </w:p>
                    <w:p w:rsidR="00CF79D6" w:rsidRPr="00CF79D6" w:rsidRDefault="00CF79D6" w:rsidP="00AD737E">
                      <w:pPr>
                        <w:tabs>
                          <w:tab w:val="num" w:pos="561"/>
                        </w:tabs>
                        <w:ind w:left="561" w:hanging="561"/>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Be uninsured or</w:t>
                      </w:r>
                      <w:r w:rsidRPr="00CF79D6">
                        <w:rPr>
                          <w:rFonts w:ascii="Tahoma" w:hAnsi="Tahoma" w:cs="Tahoma"/>
                          <w:b/>
                          <w:bCs/>
                          <w:color w:val="auto"/>
                          <w:sz w:val="20"/>
                        </w:rPr>
                        <w:t xml:space="preserve"> </w:t>
                      </w:r>
                      <w:r w:rsidRPr="00CF79D6">
                        <w:rPr>
                          <w:rFonts w:ascii="Tahoma" w:hAnsi="Tahoma" w:cs="Tahoma"/>
                          <w:color w:val="auto"/>
                          <w:sz w:val="20"/>
                        </w:rPr>
                        <w:t xml:space="preserve">underinsured </w:t>
                      </w:r>
                    </w:p>
                    <w:p w:rsidR="00CF79D6" w:rsidRPr="00CF79D6" w:rsidRDefault="00CF79D6" w:rsidP="00AD737E">
                      <w:pPr>
                        <w:tabs>
                          <w:tab w:val="num" w:pos="561"/>
                        </w:tabs>
                        <w:ind w:left="561" w:hanging="561"/>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 xml:space="preserve">Be age 40 - 64 for breast/cervical cancer screening and for diagnostic follow-up of breast/cervical abnormalities </w:t>
                      </w:r>
                      <w:r w:rsidRPr="00CF79D6">
                        <w:rPr>
                          <w:rFonts w:ascii="Tahoma" w:hAnsi="Tahoma" w:cs="Tahoma"/>
                          <w:color w:val="auto"/>
                          <w:sz w:val="20"/>
                          <w:u w:val="single"/>
                        </w:rPr>
                        <w:t>OR</w:t>
                      </w:r>
                    </w:p>
                    <w:p w:rsidR="00CF79D6" w:rsidRPr="00CF79D6" w:rsidRDefault="00CF79D6" w:rsidP="00AD737E">
                      <w:pPr>
                        <w:tabs>
                          <w:tab w:val="num" w:pos="561"/>
                        </w:tabs>
                        <w:ind w:left="561" w:hanging="561"/>
                        <w:jc w:val="both"/>
                        <w:rPr>
                          <w:rFonts w:ascii="Tahoma" w:hAnsi="Tahoma" w:cs="Tahoma"/>
                          <w:color w:val="auto"/>
                          <w:sz w:val="20"/>
                        </w:rPr>
                      </w:pPr>
                    </w:p>
                    <w:p w:rsidR="00CF79D6" w:rsidRPr="00CF79D6" w:rsidRDefault="00CF79D6" w:rsidP="00AD737E">
                      <w:pPr>
                        <w:numPr>
                          <w:ilvl w:val="0"/>
                          <w:numId w:val="16"/>
                        </w:numPr>
                        <w:tabs>
                          <w:tab w:val="num" w:pos="561"/>
                        </w:tabs>
                        <w:ind w:left="561" w:hanging="561"/>
                        <w:jc w:val="both"/>
                        <w:rPr>
                          <w:rFonts w:ascii="Tahoma" w:hAnsi="Tahoma" w:cs="Tahoma"/>
                          <w:color w:val="auto"/>
                          <w:sz w:val="20"/>
                        </w:rPr>
                      </w:pPr>
                      <w:r w:rsidRPr="00CF79D6">
                        <w:rPr>
                          <w:rFonts w:ascii="Tahoma" w:hAnsi="Tahoma" w:cs="Tahoma"/>
                          <w:color w:val="auto"/>
                          <w:sz w:val="20"/>
                        </w:rPr>
                        <w:t>Be Age 21–39 and referred to BCCCNP with an abnormal screening Pap test OR clinical breast exam which requires breast/cervical diagnostic services.</w:t>
                      </w:r>
                    </w:p>
                    <w:p w:rsidR="00CF79D6" w:rsidRPr="00CF79D6" w:rsidRDefault="00CF79D6" w:rsidP="00AD737E">
                      <w:pPr>
                        <w:jc w:val="both"/>
                        <w:rPr>
                          <w:rFonts w:ascii="Tahoma" w:hAnsi="Tahoma" w:cs="Tahoma"/>
                          <w:color w:val="auto"/>
                          <w:sz w:val="8"/>
                          <w:szCs w:val="8"/>
                        </w:rPr>
                      </w:pPr>
                    </w:p>
                    <w:p w:rsidR="00AD737E" w:rsidRDefault="00AD737E" w:rsidP="00AD737E">
                      <w:pPr>
                        <w:jc w:val="both"/>
                        <w:rPr>
                          <w:rFonts w:ascii="Tahoma" w:hAnsi="Tahoma" w:cs="Tahoma"/>
                          <w:color w:val="auto"/>
                          <w:sz w:val="20"/>
                        </w:rPr>
                      </w:pPr>
                    </w:p>
                    <w:p w:rsidR="00CF79D6" w:rsidRPr="00CF79D6" w:rsidRDefault="00CF79D6" w:rsidP="00AD737E">
                      <w:pPr>
                        <w:jc w:val="both"/>
                        <w:rPr>
                          <w:rFonts w:ascii="Tahoma" w:hAnsi="Tahoma" w:cs="Tahoma"/>
                          <w:color w:val="auto"/>
                          <w:sz w:val="20"/>
                        </w:rPr>
                      </w:pPr>
                      <w:r w:rsidRPr="00CF79D6">
                        <w:rPr>
                          <w:rFonts w:ascii="Tahoma" w:hAnsi="Tahoma" w:cs="Tahoma"/>
                          <w:color w:val="auto"/>
                          <w:sz w:val="20"/>
                        </w:rPr>
                        <w:t xml:space="preserve">Call 1-866-930-6324 or visit </w:t>
                      </w:r>
                      <w:hyperlink r:id="rId27" w:history="1">
                        <w:r w:rsidRPr="00CF79D6">
                          <w:rPr>
                            <w:rFonts w:ascii="Tahoma" w:hAnsi="Tahoma" w:cs="Tahoma"/>
                            <w:color w:val="0000FF"/>
                            <w:sz w:val="20"/>
                            <w:u w:val="single"/>
                          </w:rPr>
                          <w:t>www.michigancancer.org/bcccp</w:t>
                        </w:r>
                      </w:hyperlink>
                      <w:r w:rsidRPr="00CF79D6">
                        <w:rPr>
                          <w:rFonts w:ascii="Tahoma" w:hAnsi="Tahoma" w:cs="Tahoma"/>
                          <w:color w:val="auto"/>
                          <w:sz w:val="20"/>
                        </w:rPr>
                        <w:t xml:space="preserve"> for program eligibility requirements or participating BCCCNP providers. </w:t>
                      </w:r>
                    </w:p>
                    <w:p w:rsidR="00BE19B9" w:rsidRDefault="00BE19B9" w:rsidP="00AD737E">
                      <w:pPr>
                        <w:jc w:val="both"/>
                      </w:pPr>
                    </w:p>
                  </w:txbxContent>
                </v:textbox>
                <w10:wrap type="square"/>
              </v:shape>
            </w:pict>
          </mc:Fallback>
        </mc:AlternateContent>
      </w:r>
      <w:r w:rsidR="007C0B3E">
        <w:rPr>
          <w:noProof/>
          <w:u w:val="single"/>
        </w:rPr>
        <mc:AlternateContent>
          <mc:Choice Requires="wps">
            <w:drawing>
              <wp:anchor distT="0" distB="0" distL="114300" distR="114300" simplePos="0" relativeHeight="251734528" behindDoc="0" locked="0" layoutInCell="1" allowOverlap="1" wp14:anchorId="219FBC0B" wp14:editId="07FDB8A8">
                <wp:simplePos x="0" y="0"/>
                <wp:positionH relativeFrom="page">
                  <wp:posOffset>695325</wp:posOffset>
                </wp:positionH>
                <wp:positionV relativeFrom="page">
                  <wp:posOffset>6496050</wp:posOffset>
                </wp:positionV>
                <wp:extent cx="5867400" cy="8858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8674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0B3E" w:rsidRPr="00CF79D6" w:rsidRDefault="007C0B3E" w:rsidP="007C0B3E">
                            <w:pPr>
                              <w:jc w:val="both"/>
                              <w:rPr>
                                <w:rFonts w:ascii="Tahoma" w:hAnsi="Tahoma" w:cs="Tahoma"/>
                                <w:color w:val="auto"/>
                                <w:sz w:val="20"/>
                              </w:rPr>
                            </w:pPr>
                            <w:r w:rsidRPr="00CF79D6">
                              <w:rPr>
                                <w:rFonts w:ascii="Tahoma" w:hAnsi="Tahoma" w:cs="Tahoma"/>
                                <w:color w:val="auto"/>
                                <w:sz w:val="20"/>
                              </w:rPr>
                              <w:t>Since 1991, the Michigan Department of Health and Human Services (MDHHS) has implemented a comprehensive Breast and Cervical Cancer Control Navigation Program (BCCCNP) through a multi-year grant from the U.S. Centers for Disease Control and Prevention (CDC). With these funds, low-income women now have access to life-saving cancer screening services and follow-up care, including cancer treatment if that should be needed.</w:t>
                            </w:r>
                            <w:r>
                              <w:rPr>
                                <w:rFonts w:ascii="Tahoma" w:hAnsi="Tahoma" w:cs="Tahoma"/>
                                <w:color w:val="auto"/>
                                <w:sz w:val="20"/>
                              </w:rPr>
                              <w:t xml:space="preserve">  </w:t>
                            </w:r>
                            <w:r w:rsidRPr="00CF79D6">
                              <w:rPr>
                                <w:rFonts w:ascii="Tahoma" w:hAnsi="Tahoma" w:cs="Tahoma"/>
                                <w:color w:val="auto"/>
                                <w:sz w:val="20"/>
                              </w:rPr>
                              <w:t>To be eligible for the program, a woman must:</w:t>
                            </w:r>
                          </w:p>
                          <w:p w:rsidR="007C0B3E" w:rsidRDefault="007C0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54.75pt;margin-top:511.5pt;width:462pt;height:69.7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" fillcolor="white [3201]" stroked="f" strokeweight=".5pt">
                <v:textbox>
                  <w:txbxContent>
                    <w:p w:rsidR="007C0B3E" w:rsidRPr="00CF79D6" w:rsidRDefault="007C0B3E" w:rsidP="007C0B3E">
                      <w:pPr>
                        <w:jc w:val="both"/>
                        <w:rPr>
                          <w:rFonts w:ascii="Tahoma" w:hAnsi="Tahoma" w:cs="Tahoma"/>
                          <w:color w:val="auto"/>
                          <w:sz w:val="20"/>
                        </w:rPr>
                      </w:pPr>
                      <w:r w:rsidRPr="00CF79D6">
                        <w:rPr>
                          <w:rFonts w:ascii="Tahoma" w:hAnsi="Tahoma" w:cs="Tahoma"/>
                          <w:color w:val="auto"/>
                          <w:sz w:val="20"/>
                        </w:rPr>
                        <w:t>Since 1991, the Michigan Department of Health and Human Services (MDHHS) has implemented a comprehensive Breast and Cervical Cancer Control Navigation Program (BCCCNP) through a multi-year grant from the U.S. Centers for Disease Control and Prevention (CDC). With these funds, low-income women now have access to life-saving cancer screening services and follow-up care, including cancer treatment if that should be needed.</w:t>
                      </w:r>
                      <w:r>
                        <w:rPr>
                          <w:rFonts w:ascii="Tahoma" w:hAnsi="Tahoma" w:cs="Tahoma"/>
                          <w:color w:val="auto"/>
                          <w:sz w:val="20"/>
                        </w:rPr>
                        <w:t xml:space="preserve">  </w:t>
                      </w:r>
                      <w:r w:rsidRPr="00CF79D6">
                        <w:rPr>
                          <w:rFonts w:ascii="Tahoma" w:hAnsi="Tahoma" w:cs="Tahoma"/>
                          <w:color w:val="auto"/>
                          <w:sz w:val="20"/>
                        </w:rPr>
                        <w:t>To be eligible for the program, a woman must:</w:t>
                      </w:r>
                    </w:p>
                    <w:p w:rsidR="007C0B3E" w:rsidRDefault="007C0B3E"/>
                  </w:txbxContent>
                </v:textbox>
                <w10:wrap anchorx="page" anchory="page"/>
              </v:shape>
            </w:pict>
          </mc:Fallback>
        </mc:AlternateContent>
      </w:r>
      <w:r>
        <w:rPr>
          <w:noProof/>
        </w:rPr>
        <mc:AlternateContent>
          <mc:Choice Requires="wps">
            <w:drawing>
              <wp:anchor distT="0" distB="0" distL="114300" distR="114300" simplePos="0" relativeHeight="251732480" behindDoc="0" locked="0" layoutInCell="1" allowOverlap="1" wp14:anchorId="2BA1C386" wp14:editId="77D6B1E2">
                <wp:simplePos x="0" y="0"/>
                <wp:positionH relativeFrom="page">
                  <wp:posOffset>666750</wp:posOffset>
                </wp:positionH>
                <wp:positionV relativeFrom="page">
                  <wp:posOffset>6438265</wp:posOffset>
                </wp:positionV>
                <wp:extent cx="6496050" cy="301942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3019425"/>
                        </a:xfrm>
                        <a:prstGeom prst="rect">
                          <a:avLst/>
                        </a:prstGeom>
                        <a:noFill/>
                        <a:ln w="28575" cap="flat" cmpd="sng" algn="ctr">
                          <a:solidFill>
                            <a:sysClr val="windowText" lastClr="000000">
                              <a:lumMod val="65000"/>
                              <a:lumOff val="3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2.5pt;margin-top:506.95pt;width:511.5pt;height:237.75pt;z-index:251732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" filled="f" strokecolor="#595959" strokeweight="2.25pt">
                <v:stroke dashstyle="dash"/>
                <w10:wrap anchorx="page" anchory="page"/>
              </v:rect>
            </w:pict>
          </mc:Fallback>
        </mc:AlternateContent>
      </w:r>
      <w:r>
        <w:rPr>
          <w:noProof/>
          <w:u w:val="single"/>
        </w:rPr>
        <mc:AlternateContent>
          <mc:Choice Requires="wps">
            <w:drawing>
              <wp:anchor distT="0" distB="0" distL="114300" distR="114300" simplePos="0" relativeHeight="251720192" behindDoc="0" locked="0" layoutInCell="1" allowOverlap="1" wp14:anchorId="0A3A6B3A" wp14:editId="7E3045F1">
                <wp:simplePos x="0" y="0"/>
                <wp:positionH relativeFrom="page">
                  <wp:posOffset>638175</wp:posOffset>
                </wp:positionH>
                <wp:positionV relativeFrom="page">
                  <wp:posOffset>5467350</wp:posOffset>
                </wp:positionV>
                <wp:extent cx="5867400" cy="762000"/>
                <wp:effectExtent l="0" t="0" r="19050" b="19050"/>
                <wp:wrapNone/>
                <wp:docPr id="674" name="Elbow Connector 674"/>
                <wp:cNvGraphicFramePr/>
                <a:graphic xmlns:a="http://schemas.openxmlformats.org/drawingml/2006/main">
                  <a:graphicData uri="http://schemas.microsoft.com/office/word/2010/wordprocessingShape">
                    <wps:wsp>
                      <wps:cNvCnPr/>
                      <wps:spPr>
                        <a:xfrm rot="10800000" flipV="1">
                          <a:off x="0" y="0"/>
                          <a:ext cx="5867400" cy="762000"/>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Elbow Connector 674" o:spid="_x0000_s1026" type="#_x0000_t34" style="position:absolute;margin-left:50.25pt;margin-top:430.5pt;width:462pt;height:60pt;rotation:180;flip:y;z-index:251720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" strokecolor="#f68c36 [3049]" strokeweight="1.5pt">
                <w10:wrap anchorx="page" anchory="page"/>
              </v:shape>
            </w:pict>
          </mc:Fallback>
        </mc:AlternateContent>
      </w:r>
      <w:r>
        <w:rPr>
          <w:noProof/>
        </w:rPr>
        <mc:AlternateContent>
          <mc:Choice Requires="wps">
            <w:drawing>
              <wp:anchor distT="0" distB="0" distL="114300" distR="114300" simplePos="0" relativeHeight="251713024" behindDoc="0" locked="0" layoutInCell="1" allowOverlap="1" wp14:anchorId="1CF81F65" wp14:editId="75D92E4B">
                <wp:simplePos x="0" y="0"/>
                <wp:positionH relativeFrom="page">
                  <wp:posOffset>771525</wp:posOffset>
                </wp:positionH>
                <wp:positionV relativeFrom="page">
                  <wp:posOffset>1476375</wp:posOffset>
                </wp:positionV>
                <wp:extent cx="5953125" cy="3990975"/>
                <wp:effectExtent l="0" t="0" r="619125" b="28575"/>
                <wp:wrapNone/>
                <wp:docPr id="30" name="Elbow Connector 30"/>
                <wp:cNvGraphicFramePr/>
                <a:graphic xmlns:a="http://schemas.openxmlformats.org/drawingml/2006/main">
                  <a:graphicData uri="http://schemas.microsoft.com/office/word/2010/wordprocessingShape">
                    <wps:wsp>
                      <wps:cNvCnPr/>
                      <wps:spPr>
                        <a:xfrm>
                          <a:off x="0" y="0"/>
                          <a:ext cx="5953125" cy="3990975"/>
                        </a:xfrm>
                        <a:prstGeom prst="bentConnector3">
                          <a:avLst>
                            <a:gd name="adj1" fmla="val 10984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id="Elbow Connector 30" o:spid="_x0000_s1026" type="#_x0000_t34" style="position:absolute;margin-left:60.75pt;margin-top:116.25pt;width:468.75pt;height:314.25pt;z-index:251713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" adj="23725" strokecolor="#f68c36 [3049]" strokeweight="1.5pt">
                <w10:wrap anchorx="page" anchory="page"/>
              </v:shape>
            </w:pict>
          </mc:Fallback>
        </mc:AlternateContent>
      </w:r>
      <w:r>
        <w:rPr>
          <w:noProof/>
        </w:rPr>
        <mc:AlternateContent>
          <mc:Choice Requires="wps">
            <w:drawing>
              <wp:anchor distT="0" distB="0" distL="114300" distR="114300" simplePos="0" relativeHeight="251699712" behindDoc="0" locked="0" layoutInCell="0" allowOverlap="1" wp14:anchorId="4302EB83" wp14:editId="6211DF60">
                <wp:simplePos x="0" y="0"/>
                <wp:positionH relativeFrom="page">
                  <wp:posOffset>609600</wp:posOffset>
                </wp:positionH>
                <wp:positionV relativeFrom="page">
                  <wp:posOffset>1733550</wp:posOffset>
                </wp:positionV>
                <wp:extent cx="6553200" cy="3619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61950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F79D6" w:rsidRPr="00CF79D6" w:rsidRDefault="00CF79D6" w:rsidP="00AD737E">
                            <w:pPr>
                              <w:jc w:val="both"/>
                              <w:rPr>
                                <w:rFonts w:ascii="Tahoma" w:hAnsi="Tahoma" w:cs="Tahoma"/>
                                <w:color w:val="auto"/>
                                <w:szCs w:val="24"/>
                              </w:rPr>
                            </w:pPr>
                            <w:r w:rsidRPr="00CF79D6">
                              <w:rPr>
                                <w:rFonts w:ascii="Tahoma" w:hAnsi="Tahoma" w:cs="Tahoma"/>
                                <w:color w:val="auto"/>
                                <w:szCs w:val="24"/>
                              </w:rPr>
                              <w:t>The Michigan Cancer Consortium recommends the following breast cancer screening guidelines for average risk women:</w:t>
                            </w:r>
                          </w:p>
                          <w:p w:rsidR="00CF79D6" w:rsidRPr="00CF79D6" w:rsidRDefault="00CF79D6" w:rsidP="00AD737E">
                            <w:pPr>
                              <w:numPr>
                                <w:ilvl w:val="0"/>
                                <w:numId w:val="15"/>
                              </w:numPr>
                              <w:tabs>
                                <w:tab w:val="clear" w:pos="360"/>
                                <w:tab w:val="num" w:pos="748"/>
                              </w:tabs>
                              <w:ind w:left="748" w:hanging="374"/>
                              <w:jc w:val="both"/>
                              <w:rPr>
                                <w:rFonts w:ascii="Tahoma" w:hAnsi="Tahoma" w:cs="Tahoma"/>
                                <w:color w:val="auto"/>
                                <w:szCs w:val="24"/>
                              </w:rPr>
                            </w:pPr>
                            <w:r w:rsidRPr="00CF79D6">
                              <w:rPr>
                                <w:rFonts w:ascii="Tahoma" w:hAnsi="Tahoma" w:cs="Tahoma"/>
                                <w:color w:val="auto"/>
                                <w:szCs w:val="24"/>
                              </w:rPr>
                              <w:t>A clinical breast exam and mammogram should be used for routine breast cancer screening.</w:t>
                            </w:r>
                          </w:p>
                          <w:p w:rsidR="00CF79D6" w:rsidRPr="00CF79D6" w:rsidRDefault="00CF79D6" w:rsidP="00AD737E">
                            <w:pPr>
                              <w:numPr>
                                <w:ilvl w:val="0"/>
                                <w:numId w:val="15"/>
                              </w:numPr>
                              <w:tabs>
                                <w:tab w:val="clear" w:pos="360"/>
                                <w:tab w:val="num" w:pos="748"/>
                              </w:tabs>
                              <w:ind w:left="748" w:hanging="374"/>
                              <w:jc w:val="both"/>
                              <w:rPr>
                                <w:rFonts w:ascii="Tahoma" w:hAnsi="Tahoma" w:cs="Tahoma"/>
                                <w:color w:val="auto"/>
                                <w:szCs w:val="24"/>
                              </w:rPr>
                            </w:pPr>
                            <w:r w:rsidRPr="00CF79D6">
                              <w:rPr>
                                <w:rFonts w:ascii="Tahoma" w:hAnsi="Tahoma" w:cs="Tahoma"/>
                                <w:color w:val="auto"/>
                                <w:szCs w:val="24"/>
                              </w:rPr>
                              <w:t>Annual mammography should continue regardless of age, as long as a woman does not have serious chronic health problems.  For women with serious health problems or short life expectancy, evaluate ongoing early detection testing.</w:t>
                            </w:r>
                          </w:p>
                          <w:p w:rsidR="00CF79D6" w:rsidRPr="00CF79D6" w:rsidRDefault="00CF79D6" w:rsidP="00AD737E">
                            <w:pPr>
                              <w:jc w:val="both"/>
                              <w:rPr>
                                <w:rFonts w:ascii="Tahoma" w:hAnsi="Tahoma" w:cs="Tahoma"/>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1665"/>
                              <w:gridCol w:w="2520"/>
                              <w:gridCol w:w="3024"/>
                            </w:tblGrid>
                            <w:tr w:rsidR="00CF79D6" w:rsidRPr="00CF79D6" w:rsidTr="004C33D5">
                              <w:trPr>
                                <w:jc w:val="center"/>
                              </w:trPr>
                              <w:tc>
                                <w:tcPr>
                                  <w:tcW w:w="2403"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Screening Exam</w:t>
                                  </w:r>
                                </w:p>
                              </w:tc>
                              <w:tc>
                                <w:tcPr>
                                  <w:tcW w:w="1665"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Interval</w:t>
                                  </w:r>
                                </w:p>
                              </w:tc>
                              <w:tc>
                                <w:tcPr>
                                  <w:tcW w:w="2520"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Age to Begin</w:t>
                                  </w:r>
                                </w:p>
                              </w:tc>
                              <w:tc>
                                <w:tcPr>
                                  <w:tcW w:w="3024"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Additional Information</w:t>
                                  </w:r>
                                </w:p>
                              </w:tc>
                            </w:tr>
                            <w:tr w:rsidR="00CF79D6" w:rsidRPr="00CF79D6" w:rsidTr="00AD737E">
                              <w:trPr>
                                <w:jc w:val="center"/>
                              </w:trPr>
                              <w:tc>
                                <w:tcPr>
                                  <w:tcW w:w="2403"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Breast Awareness /</w:t>
                                  </w:r>
                                </w:p>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Breast Self-Exam (BSE) (See Note)</w:t>
                                  </w: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Optional</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Mid-20’s</w:t>
                                  </w:r>
                                </w:p>
                              </w:tc>
                              <w:tc>
                                <w:tcPr>
                                  <w:tcW w:w="3024"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Women should report any breast change promptly to their health care provider</w:t>
                                  </w:r>
                                </w:p>
                              </w:tc>
                            </w:tr>
                            <w:tr w:rsidR="00CF79D6" w:rsidRPr="00CF79D6" w:rsidTr="00AD737E">
                              <w:trPr>
                                <w:cantSplit/>
                                <w:jc w:val="center"/>
                              </w:trPr>
                              <w:tc>
                                <w:tcPr>
                                  <w:tcW w:w="2403" w:type="dxa"/>
                                  <w:vMerge w:val="restart"/>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Clinical Breast Exam (CBE)</w:t>
                                  </w: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Every three (3) years</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Age 25-39</w:t>
                                  </w:r>
                                </w:p>
                              </w:tc>
                              <w:tc>
                                <w:tcPr>
                                  <w:tcW w:w="3024" w:type="dxa"/>
                                  <w:vMerge w:val="restart"/>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CBE should be part of a periodic health exam</w:t>
                                  </w:r>
                                </w:p>
                              </w:tc>
                            </w:tr>
                            <w:tr w:rsidR="00CF79D6" w:rsidRPr="00CF79D6" w:rsidTr="00AD737E">
                              <w:trPr>
                                <w:cantSplit/>
                                <w:jc w:val="center"/>
                              </w:trPr>
                              <w:tc>
                                <w:tcPr>
                                  <w:tcW w:w="2403" w:type="dxa"/>
                                  <w:vMerge/>
                                  <w:vAlign w:val="center"/>
                                </w:tcPr>
                                <w:p w:rsidR="00CF79D6" w:rsidRPr="00CF79D6" w:rsidRDefault="00CF79D6" w:rsidP="00AD737E">
                                  <w:pPr>
                                    <w:jc w:val="center"/>
                                    <w:rPr>
                                      <w:rFonts w:ascii="Tahoma" w:hAnsi="Tahoma" w:cs="Tahoma"/>
                                      <w:color w:val="auto"/>
                                      <w:szCs w:val="24"/>
                                    </w:rPr>
                                  </w:pP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Annually</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Age 40</w:t>
                                  </w:r>
                                </w:p>
                              </w:tc>
                              <w:tc>
                                <w:tcPr>
                                  <w:tcW w:w="3024" w:type="dxa"/>
                                  <w:vMerge/>
                                  <w:vAlign w:val="center"/>
                                </w:tcPr>
                                <w:p w:rsidR="00CF79D6" w:rsidRPr="00CF79D6" w:rsidRDefault="00CF79D6" w:rsidP="00AD737E">
                                  <w:pPr>
                                    <w:jc w:val="center"/>
                                    <w:rPr>
                                      <w:rFonts w:ascii="Tahoma" w:hAnsi="Tahoma" w:cs="Tahoma"/>
                                      <w:color w:val="auto"/>
                                      <w:szCs w:val="24"/>
                                    </w:rPr>
                                  </w:pPr>
                                </w:p>
                              </w:tc>
                            </w:tr>
                            <w:tr w:rsidR="00CF79D6" w:rsidRPr="00CF79D6" w:rsidTr="00AD737E">
                              <w:trPr>
                                <w:jc w:val="center"/>
                              </w:trPr>
                              <w:tc>
                                <w:tcPr>
                                  <w:tcW w:w="2403"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Mammography</w:t>
                                  </w: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Annually</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Age 40</w:t>
                                  </w:r>
                                </w:p>
                              </w:tc>
                              <w:tc>
                                <w:tcPr>
                                  <w:tcW w:w="3024"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Yearly exams should continue for as long as a woman is in good health.</w:t>
                                  </w:r>
                                </w:p>
                              </w:tc>
                            </w:tr>
                          </w:tbl>
                          <w:p w:rsidR="00CF79D6" w:rsidRPr="00CF79D6" w:rsidRDefault="00CF79D6" w:rsidP="00CF79D6">
                            <w:pPr>
                              <w:rPr>
                                <w:rFonts w:ascii="Tahoma" w:hAnsi="Tahoma" w:cs="Tahoma"/>
                                <w:color w:val="auto"/>
                                <w:szCs w:val="24"/>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48pt;margin-top:136.5pt;width:516pt;height:28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" o:allowincell="f" filled="f" stroked="f" strokeweight=".25pt">
                <v:stroke dashstyle="1 1"/>
                <v:textbox inset="10.8pt,7.2pt,10.8pt,7.2pt">
                  <w:txbxContent>
                    <w:p w:rsidR="00CF79D6" w:rsidRPr="00CF79D6" w:rsidRDefault="00CF79D6" w:rsidP="00AD737E">
                      <w:pPr>
                        <w:jc w:val="both"/>
                        <w:rPr>
                          <w:rFonts w:ascii="Tahoma" w:hAnsi="Tahoma" w:cs="Tahoma"/>
                          <w:color w:val="auto"/>
                          <w:szCs w:val="24"/>
                        </w:rPr>
                      </w:pPr>
                      <w:r w:rsidRPr="00CF79D6">
                        <w:rPr>
                          <w:rFonts w:ascii="Tahoma" w:hAnsi="Tahoma" w:cs="Tahoma"/>
                          <w:color w:val="auto"/>
                          <w:szCs w:val="24"/>
                        </w:rPr>
                        <w:t>The Michigan Cancer Consortium recommends the following breast cancer screening guidelines for average risk women:</w:t>
                      </w:r>
                    </w:p>
                    <w:p w:rsidR="00CF79D6" w:rsidRPr="00CF79D6" w:rsidRDefault="00CF79D6" w:rsidP="00AD737E">
                      <w:pPr>
                        <w:numPr>
                          <w:ilvl w:val="0"/>
                          <w:numId w:val="15"/>
                        </w:numPr>
                        <w:tabs>
                          <w:tab w:val="clear" w:pos="360"/>
                          <w:tab w:val="num" w:pos="748"/>
                        </w:tabs>
                        <w:ind w:left="748" w:hanging="374"/>
                        <w:jc w:val="both"/>
                        <w:rPr>
                          <w:rFonts w:ascii="Tahoma" w:hAnsi="Tahoma" w:cs="Tahoma"/>
                          <w:color w:val="auto"/>
                          <w:szCs w:val="24"/>
                        </w:rPr>
                      </w:pPr>
                      <w:r w:rsidRPr="00CF79D6">
                        <w:rPr>
                          <w:rFonts w:ascii="Tahoma" w:hAnsi="Tahoma" w:cs="Tahoma"/>
                          <w:color w:val="auto"/>
                          <w:szCs w:val="24"/>
                        </w:rPr>
                        <w:t>A clinical breast exam and mammogram should be used for routine breast cancer screening.</w:t>
                      </w:r>
                    </w:p>
                    <w:p w:rsidR="00CF79D6" w:rsidRPr="00CF79D6" w:rsidRDefault="00CF79D6" w:rsidP="00AD737E">
                      <w:pPr>
                        <w:numPr>
                          <w:ilvl w:val="0"/>
                          <w:numId w:val="15"/>
                        </w:numPr>
                        <w:tabs>
                          <w:tab w:val="clear" w:pos="360"/>
                          <w:tab w:val="num" w:pos="748"/>
                        </w:tabs>
                        <w:ind w:left="748" w:hanging="374"/>
                        <w:jc w:val="both"/>
                        <w:rPr>
                          <w:rFonts w:ascii="Tahoma" w:hAnsi="Tahoma" w:cs="Tahoma"/>
                          <w:color w:val="auto"/>
                          <w:szCs w:val="24"/>
                        </w:rPr>
                      </w:pPr>
                      <w:r w:rsidRPr="00CF79D6">
                        <w:rPr>
                          <w:rFonts w:ascii="Tahoma" w:hAnsi="Tahoma" w:cs="Tahoma"/>
                          <w:color w:val="auto"/>
                          <w:szCs w:val="24"/>
                        </w:rPr>
                        <w:t>Annual mammography should continue regardless of age, as long as a woman does not have serious chronic health problems.  For women with serious health problems or short life expectancy, evaluate ongoing early detection testing.</w:t>
                      </w:r>
                    </w:p>
                    <w:p w:rsidR="00CF79D6" w:rsidRPr="00CF79D6" w:rsidRDefault="00CF79D6" w:rsidP="00AD737E">
                      <w:pPr>
                        <w:jc w:val="both"/>
                        <w:rPr>
                          <w:rFonts w:ascii="Tahoma" w:hAnsi="Tahoma" w:cs="Tahoma"/>
                          <w:color w:val="auto"/>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1665"/>
                        <w:gridCol w:w="2520"/>
                        <w:gridCol w:w="3024"/>
                      </w:tblGrid>
                      <w:tr w:rsidR="00CF79D6" w:rsidRPr="00CF79D6" w:rsidTr="004C33D5">
                        <w:trPr>
                          <w:jc w:val="center"/>
                        </w:trPr>
                        <w:tc>
                          <w:tcPr>
                            <w:tcW w:w="2403"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Screening Exam</w:t>
                            </w:r>
                          </w:p>
                        </w:tc>
                        <w:tc>
                          <w:tcPr>
                            <w:tcW w:w="1665"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Interval</w:t>
                            </w:r>
                          </w:p>
                        </w:tc>
                        <w:tc>
                          <w:tcPr>
                            <w:tcW w:w="2520"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Age to Begin</w:t>
                            </w:r>
                          </w:p>
                        </w:tc>
                        <w:tc>
                          <w:tcPr>
                            <w:tcW w:w="3024" w:type="dxa"/>
                            <w:shd w:val="clear" w:color="auto" w:fill="CCCCCC"/>
                          </w:tcPr>
                          <w:p w:rsidR="00CF79D6" w:rsidRPr="00CF79D6" w:rsidRDefault="00CF79D6" w:rsidP="00CF79D6">
                            <w:pPr>
                              <w:rPr>
                                <w:rFonts w:ascii="Tahoma" w:hAnsi="Tahoma" w:cs="Tahoma"/>
                                <w:b/>
                                <w:bCs/>
                                <w:color w:val="auto"/>
                                <w:szCs w:val="24"/>
                              </w:rPr>
                            </w:pPr>
                            <w:r w:rsidRPr="00CF79D6">
                              <w:rPr>
                                <w:rFonts w:ascii="Tahoma" w:hAnsi="Tahoma" w:cs="Tahoma"/>
                                <w:b/>
                                <w:bCs/>
                                <w:color w:val="auto"/>
                                <w:szCs w:val="24"/>
                              </w:rPr>
                              <w:t>Additional Information</w:t>
                            </w:r>
                          </w:p>
                        </w:tc>
                      </w:tr>
                      <w:tr w:rsidR="00CF79D6" w:rsidRPr="00CF79D6" w:rsidTr="00AD737E">
                        <w:trPr>
                          <w:jc w:val="center"/>
                        </w:trPr>
                        <w:tc>
                          <w:tcPr>
                            <w:tcW w:w="2403"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Breast Awareness /</w:t>
                            </w:r>
                          </w:p>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Breast Self-Exam (BSE) (See Note)</w:t>
                            </w: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Optional</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Mid-20’s</w:t>
                            </w:r>
                          </w:p>
                        </w:tc>
                        <w:tc>
                          <w:tcPr>
                            <w:tcW w:w="3024"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Women should report any breast change promptly to their health care provider</w:t>
                            </w:r>
                          </w:p>
                        </w:tc>
                      </w:tr>
                      <w:tr w:rsidR="00CF79D6" w:rsidRPr="00CF79D6" w:rsidTr="00AD737E">
                        <w:trPr>
                          <w:cantSplit/>
                          <w:jc w:val="center"/>
                        </w:trPr>
                        <w:tc>
                          <w:tcPr>
                            <w:tcW w:w="2403" w:type="dxa"/>
                            <w:vMerge w:val="restart"/>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Clinical Breast Exam (CBE)</w:t>
                            </w: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Every three (3) years</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Age 25-39</w:t>
                            </w:r>
                          </w:p>
                        </w:tc>
                        <w:tc>
                          <w:tcPr>
                            <w:tcW w:w="3024" w:type="dxa"/>
                            <w:vMerge w:val="restart"/>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CBE should be part of a periodic health exam</w:t>
                            </w:r>
                          </w:p>
                        </w:tc>
                      </w:tr>
                      <w:tr w:rsidR="00CF79D6" w:rsidRPr="00CF79D6" w:rsidTr="00AD737E">
                        <w:trPr>
                          <w:cantSplit/>
                          <w:jc w:val="center"/>
                        </w:trPr>
                        <w:tc>
                          <w:tcPr>
                            <w:tcW w:w="2403" w:type="dxa"/>
                            <w:vMerge/>
                            <w:vAlign w:val="center"/>
                          </w:tcPr>
                          <w:p w:rsidR="00CF79D6" w:rsidRPr="00CF79D6" w:rsidRDefault="00CF79D6" w:rsidP="00AD737E">
                            <w:pPr>
                              <w:jc w:val="center"/>
                              <w:rPr>
                                <w:rFonts w:ascii="Tahoma" w:hAnsi="Tahoma" w:cs="Tahoma"/>
                                <w:color w:val="auto"/>
                                <w:szCs w:val="24"/>
                              </w:rPr>
                            </w:pP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Annually</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Age 40</w:t>
                            </w:r>
                          </w:p>
                        </w:tc>
                        <w:tc>
                          <w:tcPr>
                            <w:tcW w:w="3024" w:type="dxa"/>
                            <w:vMerge/>
                            <w:vAlign w:val="center"/>
                          </w:tcPr>
                          <w:p w:rsidR="00CF79D6" w:rsidRPr="00CF79D6" w:rsidRDefault="00CF79D6" w:rsidP="00AD737E">
                            <w:pPr>
                              <w:jc w:val="center"/>
                              <w:rPr>
                                <w:rFonts w:ascii="Tahoma" w:hAnsi="Tahoma" w:cs="Tahoma"/>
                                <w:color w:val="auto"/>
                                <w:szCs w:val="24"/>
                              </w:rPr>
                            </w:pPr>
                          </w:p>
                        </w:tc>
                      </w:tr>
                      <w:tr w:rsidR="00CF79D6" w:rsidRPr="00CF79D6" w:rsidTr="00AD737E">
                        <w:trPr>
                          <w:jc w:val="center"/>
                        </w:trPr>
                        <w:tc>
                          <w:tcPr>
                            <w:tcW w:w="2403"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Mammography</w:t>
                            </w:r>
                          </w:p>
                        </w:tc>
                        <w:tc>
                          <w:tcPr>
                            <w:tcW w:w="1665"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Annually</w:t>
                            </w:r>
                          </w:p>
                        </w:tc>
                        <w:tc>
                          <w:tcPr>
                            <w:tcW w:w="2520"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Age 40</w:t>
                            </w:r>
                          </w:p>
                        </w:tc>
                        <w:tc>
                          <w:tcPr>
                            <w:tcW w:w="3024" w:type="dxa"/>
                            <w:vAlign w:val="center"/>
                          </w:tcPr>
                          <w:p w:rsidR="00CF79D6" w:rsidRPr="00CF79D6" w:rsidRDefault="00CF79D6" w:rsidP="00AD737E">
                            <w:pPr>
                              <w:jc w:val="center"/>
                              <w:rPr>
                                <w:rFonts w:ascii="Tahoma" w:hAnsi="Tahoma" w:cs="Tahoma"/>
                                <w:color w:val="auto"/>
                                <w:szCs w:val="24"/>
                              </w:rPr>
                            </w:pPr>
                            <w:r w:rsidRPr="00CF79D6">
                              <w:rPr>
                                <w:rFonts w:ascii="Tahoma" w:hAnsi="Tahoma" w:cs="Tahoma"/>
                                <w:color w:val="auto"/>
                                <w:szCs w:val="24"/>
                              </w:rPr>
                              <w:t>Yearly exams should continue for as long as a woman is in good health.</w:t>
                            </w:r>
                          </w:p>
                        </w:tc>
                      </w:tr>
                    </w:tbl>
                    <w:p w:rsidR="00CF79D6" w:rsidRPr="00CF79D6" w:rsidRDefault="00CF79D6" w:rsidP="00CF79D6">
                      <w:pPr>
                        <w:rPr>
                          <w:rFonts w:ascii="Tahoma" w:hAnsi="Tahoma" w:cs="Tahoma"/>
                          <w:color w:val="auto"/>
                          <w:szCs w:val="24"/>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62B3428F" wp14:editId="120D5C3E">
                <wp:simplePos x="0" y="0"/>
                <wp:positionH relativeFrom="column">
                  <wp:posOffset>-2657475</wp:posOffset>
                </wp:positionH>
                <wp:positionV relativeFrom="paragraph">
                  <wp:posOffset>4934585</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09.25pt;margin-top:388.5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TCEg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CF79D6">
        <w:rPr>
          <w:noProof/>
          <w:u w:val="single"/>
        </w:rPr>
        <w:drawing>
          <wp:anchor distT="0" distB="0" distL="114300" distR="114300" simplePos="0" relativeHeight="251727360" behindDoc="0" locked="0" layoutInCell="1" allowOverlap="1" wp14:anchorId="25986668" wp14:editId="629D59E1">
            <wp:simplePos x="0" y="0"/>
            <wp:positionH relativeFrom="margin">
              <wp:posOffset>3288030</wp:posOffset>
            </wp:positionH>
            <wp:positionV relativeFrom="margin">
              <wp:posOffset>8620125</wp:posOffset>
            </wp:positionV>
            <wp:extent cx="2858135" cy="419100"/>
            <wp:effectExtent l="0" t="0" r="0" b="0"/>
            <wp:wrapSquare wrapText="bothSides"/>
            <wp:docPr id="679" name="Picture 67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CF79D6">
        <w:rPr>
          <w:noProof/>
          <w:u w:val="single"/>
        </w:rPr>
        <w:drawing>
          <wp:anchor distT="0" distB="0" distL="114300" distR="114300" simplePos="0" relativeHeight="251726336" behindDoc="0" locked="0" layoutInCell="1" allowOverlap="1" wp14:anchorId="498DEC1F" wp14:editId="64A843DE">
            <wp:simplePos x="0" y="0"/>
            <wp:positionH relativeFrom="margin">
              <wp:posOffset>0</wp:posOffset>
            </wp:positionH>
            <wp:positionV relativeFrom="margin">
              <wp:posOffset>-806450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30">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4A1B7E">
        <w:rPr>
          <w:noProof/>
        </w:rPr>
        <w:drawing>
          <wp:anchor distT="0" distB="0" distL="114300" distR="114300" simplePos="0" relativeHeight="251717120" behindDoc="0" locked="0" layoutInCell="1" allowOverlap="1" wp14:anchorId="264076FD" wp14:editId="12218B80">
            <wp:simplePos x="0" y="0"/>
            <wp:positionH relativeFrom="margin">
              <wp:posOffset>-661670</wp:posOffset>
            </wp:positionH>
            <wp:positionV relativeFrom="margin">
              <wp:posOffset>4839970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32"/>
      <w:headerReference w:type="default" r:id="rId3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21B2719B"/>
    <w:multiLevelType w:val="hybridMultilevel"/>
    <w:tmpl w:val="41782852"/>
    <w:lvl w:ilvl="0" w:tplc="673E1FE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58D0"/>
    <w:multiLevelType w:val="hybridMultilevel"/>
    <w:tmpl w:val="D556CF38"/>
    <w:lvl w:ilvl="0" w:tplc="9FF85DE6">
      <w:start w:val="1"/>
      <w:numFmt w:val="bullet"/>
      <w:lvlText w:val=""/>
      <w:lvlJc w:val="left"/>
      <w:pPr>
        <w:tabs>
          <w:tab w:val="num" w:pos="864"/>
        </w:tabs>
        <w:ind w:left="864" w:hanging="86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B779B"/>
    <w:multiLevelType w:val="hybridMultilevel"/>
    <w:tmpl w:val="9662B89A"/>
    <w:lvl w:ilvl="0" w:tplc="9FF85DE6">
      <w:start w:val="1"/>
      <w:numFmt w:val="bullet"/>
      <w:lvlText w:val=""/>
      <w:lvlJc w:val="left"/>
      <w:pPr>
        <w:tabs>
          <w:tab w:val="num" w:pos="864"/>
        </w:tabs>
        <w:ind w:left="864" w:hanging="86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45C81"/>
    <w:rsid w:val="00762CA0"/>
    <w:rsid w:val="007A1688"/>
    <w:rsid w:val="007A568A"/>
    <w:rsid w:val="007A6666"/>
    <w:rsid w:val="007C0B3E"/>
    <w:rsid w:val="007D3A2E"/>
    <w:rsid w:val="007E5344"/>
    <w:rsid w:val="007E7738"/>
    <w:rsid w:val="007F3853"/>
    <w:rsid w:val="00806051"/>
    <w:rsid w:val="0082400E"/>
    <w:rsid w:val="00834DBC"/>
    <w:rsid w:val="00847DFF"/>
    <w:rsid w:val="0085574A"/>
    <w:rsid w:val="00856381"/>
    <w:rsid w:val="00874259"/>
    <w:rsid w:val="008A5B36"/>
    <w:rsid w:val="008E04F4"/>
    <w:rsid w:val="0090452C"/>
    <w:rsid w:val="00913ACC"/>
    <w:rsid w:val="00923216"/>
    <w:rsid w:val="009243A6"/>
    <w:rsid w:val="009340E0"/>
    <w:rsid w:val="009849BC"/>
    <w:rsid w:val="009916DB"/>
    <w:rsid w:val="00991C33"/>
    <w:rsid w:val="00995643"/>
    <w:rsid w:val="009E28CE"/>
    <w:rsid w:val="009E2FFF"/>
    <w:rsid w:val="00A05C28"/>
    <w:rsid w:val="00A37793"/>
    <w:rsid w:val="00A95078"/>
    <w:rsid w:val="00AB22BF"/>
    <w:rsid w:val="00AD4326"/>
    <w:rsid w:val="00AD737E"/>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CF79D6"/>
    <w:rsid w:val="00D06003"/>
    <w:rsid w:val="00D065AE"/>
    <w:rsid w:val="00D07AD8"/>
    <w:rsid w:val="00D33014"/>
    <w:rsid w:val="00D53097"/>
    <w:rsid w:val="00D866FC"/>
    <w:rsid w:val="00D93FCF"/>
    <w:rsid w:val="00DE68B8"/>
    <w:rsid w:val="00DF0715"/>
    <w:rsid w:val="00DF1B82"/>
    <w:rsid w:val="00E03B7A"/>
    <w:rsid w:val="00E12CF2"/>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745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745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cancer.org" TargetMode="External"/><Relationship Id="rId18" Type="http://schemas.openxmlformats.org/officeDocument/2006/relationships/hyperlink" Target="http://www.cdc.gov/cancer/breast" TargetMode="External"/><Relationship Id="rId26" Type="http://schemas.openxmlformats.org/officeDocument/2006/relationships/hyperlink" Target="http://www.michigancancer.org/bcccp" TargetMode="External"/><Relationship Id="rId3" Type="http://schemas.openxmlformats.org/officeDocument/2006/relationships/styles" Target="styles.xml"/><Relationship Id="rId21" Type="http://schemas.openxmlformats.org/officeDocument/2006/relationships/hyperlink" Target="http://www.michigan.gov/canc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dicare.gov/coverage" TargetMode="External"/><Relationship Id="rId17" Type="http://schemas.openxmlformats.org/officeDocument/2006/relationships/hyperlink" Target="http://www.cancer.org" TargetMode="External"/><Relationship Id="rId25" Type="http://schemas.openxmlformats.org/officeDocument/2006/relationships/image" Target="media/image3.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Jodie\AppData\Local\Microsoft\Windows\Temporary%20Internet%20Files\Content.Outlook\RAI4V0GX\www.nationalbreastcancer.org" TargetMode="External"/><Relationship Id="rId20" Type="http://schemas.openxmlformats.org/officeDocument/2006/relationships/hyperlink" Target="http://www.michigancancer.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cancer/breast" TargetMode="External"/><Relationship Id="rId24" Type="http://schemas.openxmlformats.org/officeDocument/2006/relationships/image" Target="media/image2.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ancer.gov/types/breast" TargetMode="External"/><Relationship Id="rId23" Type="http://schemas.openxmlformats.org/officeDocument/2006/relationships/hyperlink" Target="file:///C:\Users\Jodie\AppData\Local\Microsoft\Windows\Temporary%20Internet%20Files\Content.Outlook\RAI4V0GX\www.nationalbreastcancer.org" TargetMode="External"/><Relationship Id="rId28" Type="http://schemas.openxmlformats.org/officeDocument/2006/relationships/hyperlink" Target="http://www.countyhealthrankings.org" TargetMode="External"/><Relationship Id="rId10" Type="http://schemas.openxmlformats.org/officeDocument/2006/relationships/hyperlink" Target="http://www.cancer.org" TargetMode="External"/><Relationship Id="rId19" Type="http://schemas.openxmlformats.org/officeDocument/2006/relationships/hyperlink" Target="http://www.medicare.gov/coverage" TargetMode="Externa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chigan.gov/cancer" TargetMode="External"/><Relationship Id="rId22" Type="http://schemas.openxmlformats.org/officeDocument/2006/relationships/hyperlink" Target="http://www.cancer.gov/types/breast" TargetMode="External"/><Relationship Id="rId27" Type="http://schemas.openxmlformats.org/officeDocument/2006/relationships/hyperlink" Target="http://www.michigancancer.org/bcccp" TargetMode="External"/><Relationship Id="rId30" Type="http://schemas.openxmlformats.org/officeDocument/2006/relationships/image" Target="media/image5.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0FFC-2886-4D44-ABFD-9B3548CF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2016-06-24T17:30:00Z</dcterms:created>
  <dcterms:modified xsi:type="dcterms:W3CDTF">2016-06-24T17:30:00Z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